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20594" w:rsidRDefault="00000000">
      <w:pPr>
        <w:spacing w:after="0" w:line="300" w:lineRule="auto"/>
        <w:jc w:val="center"/>
        <w:rPr>
          <w:sz w:val="22"/>
          <w:szCs w:val="22"/>
        </w:rPr>
      </w:pPr>
      <w:r>
        <w:rPr>
          <w:b/>
          <w:bCs/>
          <w:sz w:val="22"/>
          <w:szCs w:val="22"/>
        </w:rPr>
        <w:t>FORMULARUL ZONELOR PRIORITARE PENTRU BIODIVERSITATE</w:t>
      </w:r>
    </w:p>
    <w:p w14:paraId="00000002" w14:textId="77777777" w:rsidR="00220594"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220594" w:rsidRDefault="00000000">
      <w:pPr>
        <w:spacing w:before="240"/>
      </w:pPr>
      <w:r>
        <w:rPr>
          <w:b/>
          <w:bCs/>
          <w:sz w:val="22"/>
          <w:szCs w:val="22"/>
        </w:rPr>
        <w:t>1.1. Codul ZPB*</w:t>
      </w:r>
    </w:p>
    <w:p w14:paraId="00000004"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rPr>
          <w:color w:val="000000"/>
        </w:rPr>
      </w:pPr>
      <w:r>
        <w:rPr>
          <w:color w:val="000000"/>
          <w:sz w:val="22"/>
          <w:szCs w:val="22"/>
        </w:rPr>
        <w:t>RONPA0020ZPB</w:t>
      </w:r>
    </w:p>
    <w:p w14:paraId="00000005" w14:textId="77777777" w:rsidR="00220594"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220594" w:rsidRDefault="00000000">
      <w:pPr>
        <w:spacing w:before="240"/>
        <w:rPr>
          <w:b/>
          <w:bCs/>
          <w:sz w:val="22"/>
          <w:szCs w:val="22"/>
        </w:rPr>
      </w:pPr>
      <w:r>
        <w:rPr>
          <w:b/>
          <w:bCs/>
          <w:sz w:val="22"/>
          <w:szCs w:val="22"/>
        </w:rPr>
        <w:t>1.2. Denumire ZPB</w:t>
      </w:r>
    </w:p>
    <w:p w14:paraId="00000007" w14:textId="77777777" w:rsidR="00220594"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Detunata Flocoasă</w:t>
      </w:r>
    </w:p>
    <w:p w14:paraId="00000008" w14:textId="77777777" w:rsidR="00220594" w:rsidRDefault="00000000">
      <w:pPr>
        <w:spacing w:before="240"/>
      </w:pPr>
      <w:r>
        <w:rPr>
          <w:b/>
          <w:bCs/>
          <w:sz w:val="22"/>
          <w:szCs w:val="22"/>
        </w:rPr>
        <w:t xml:space="preserve">1.3. Încadrarea ZPB în: </w:t>
      </w:r>
    </w:p>
    <w:p w14:paraId="00000009" w14:textId="77777777" w:rsidR="00220594" w:rsidRDefault="00000000">
      <w:pPr>
        <w:spacing w:after="0"/>
      </w:pPr>
      <w:sdt>
        <w:sdtPr>
          <w:tag w:val="goog_rdk_0"/>
          <w:id w:val="-145750666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A" w14:textId="77777777" w:rsidR="00220594" w:rsidRDefault="00000000">
      <w:pPr>
        <w:spacing w:after="0"/>
      </w:pPr>
      <w:sdt>
        <w:sdtPr>
          <w:tag w:val="goog_rdk_1"/>
          <w:id w:val="-148978488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B" w14:textId="77777777" w:rsidR="00220594" w:rsidRDefault="00000000">
      <w:pPr>
        <w:spacing w:after="0"/>
      </w:pPr>
      <w:sdt>
        <w:sdtPr>
          <w:tag w:val="goog_rdk_2"/>
          <w:id w:val="-211031008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20594" w14:paraId="30E333A2" w14:textId="77777777">
        <w:tc>
          <w:tcPr>
            <w:tcW w:w="4490" w:type="dxa"/>
          </w:tcPr>
          <w:p w14:paraId="0000000C" w14:textId="77777777" w:rsidR="00220594" w:rsidRDefault="00000000">
            <w:pPr>
              <w:spacing w:before="240"/>
            </w:pPr>
            <w:r>
              <w:rPr>
                <w:b/>
                <w:bCs/>
                <w:sz w:val="22"/>
                <w:szCs w:val="22"/>
              </w:rPr>
              <w:t>1.4. Data completării</w:t>
            </w:r>
          </w:p>
        </w:tc>
        <w:tc>
          <w:tcPr>
            <w:tcW w:w="4490" w:type="dxa"/>
          </w:tcPr>
          <w:p w14:paraId="0000000D" w14:textId="77777777" w:rsidR="00220594" w:rsidRDefault="00000000">
            <w:pPr>
              <w:spacing w:before="240"/>
            </w:pPr>
            <w:r>
              <w:rPr>
                <w:b/>
                <w:bCs/>
                <w:sz w:val="22"/>
                <w:szCs w:val="22"/>
              </w:rPr>
              <w:t>1.5. Data actualizării</w:t>
            </w:r>
          </w:p>
        </w:tc>
      </w:tr>
      <w:tr w:rsidR="00220594" w14:paraId="09C0B4D6" w14:textId="77777777">
        <w:tc>
          <w:tcPr>
            <w:tcW w:w="4490" w:type="dxa"/>
          </w:tcPr>
          <w:p w14:paraId="0000000E" w14:textId="77777777" w:rsidR="00220594" w:rsidRDefault="00220594">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0594" w14:paraId="17408959" w14:textId="77777777">
              <w:tc>
                <w:tcPr>
                  <w:tcW w:w="300" w:type="dxa"/>
                </w:tcPr>
                <w:p w14:paraId="0000000F" w14:textId="77777777" w:rsidR="00220594" w:rsidRDefault="00000000">
                  <w:pPr>
                    <w:jc w:val="center"/>
                  </w:pPr>
                  <w:r>
                    <w:rPr>
                      <w:sz w:val="22"/>
                      <w:szCs w:val="22"/>
                    </w:rPr>
                    <w:t>2</w:t>
                  </w:r>
                </w:p>
              </w:tc>
              <w:tc>
                <w:tcPr>
                  <w:tcW w:w="300" w:type="dxa"/>
                </w:tcPr>
                <w:p w14:paraId="00000010" w14:textId="77777777" w:rsidR="00220594" w:rsidRDefault="00000000">
                  <w:pPr>
                    <w:jc w:val="center"/>
                  </w:pPr>
                  <w:r>
                    <w:rPr>
                      <w:sz w:val="22"/>
                      <w:szCs w:val="22"/>
                    </w:rPr>
                    <w:t>0</w:t>
                  </w:r>
                </w:p>
              </w:tc>
              <w:tc>
                <w:tcPr>
                  <w:tcW w:w="300" w:type="dxa"/>
                </w:tcPr>
                <w:p w14:paraId="00000011" w14:textId="77777777" w:rsidR="00220594" w:rsidRDefault="00000000">
                  <w:pPr>
                    <w:jc w:val="center"/>
                  </w:pPr>
                  <w:r>
                    <w:rPr>
                      <w:sz w:val="22"/>
                      <w:szCs w:val="22"/>
                    </w:rPr>
                    <w:t>2</w:t>
                  </w:r>
                </w:p>
              </w:tc>
              <w:tc>
                <w:tcPr>
                  <w:tcW w:w="300" w:type="dxa"/>
                </w:tcPr>
                <w:p w14:paraId="00000012" w14:textId="77777777" w:rsidR="00220594" w:rsidRDefault="00000000">
                  <w:pPr>
                    <w:jc w:val="center"/>
                    <w:rPr>
                      <w:sz w:val="22"/>
                      <w:szCs w:val="22"/>
                    </w:rPr>
                  </w:pPr>
                  <w:r>
                    <w:rPr>
                      <w:sz w:val="22"/>
                      <w:szCs w:val="22"/>
                    </w:rPr>
                    <w:t>6</w:t>
                  </w:r>
                </w:p>
              </w:tc>
              <w:tc>
                <w:tcPr>
                  <w:tcW w:w="300" w:type="dxa"/>
                </w:tcPr>
                <w:p w14:paraId="00000013" w14:textId="77777777" w:rsidR="00220594" w:rsidRDefault="00000000">
                  <w:pPr>
                    <w:jc w:val="center"/>
                    <w:rPr>
                      <w:sz w:val="22"/>
                      <w:szCs w:val="22"/>
                    </w:rPr>
                  </w:pPr>
                  <w:r>
                    <w:rPr>
                      <w:sz w:val="22"/>
                      <w:szCs w:val="22"/>
                    </w:rPr>
                    <w:t>0</w:t>
                  </w:r>
                </w:p>
              </w:tc>
              <w:tc>
                <w:tcPr>
                  <w:tcW w:w="300" w:type="dxa"/>
                </w:tcPr>
                <w:p w14:paraId="00000014" w14:textId="77777777" w:rsidR="00220594" w:rsidRDefault="00000000">
                  <w:pPr>
                    <w:jc w:val="center"/>
                    <w:rPr>
                      <w:sz w:val="22"/>
                      <w:szCs w:val="22"/>
                    </w:rPr>
                  </w:pPr>
                  <w:r>
                    <w:rPr>
                      <w:sz w:val="22"/>
                      <w:szCs w:val="22"/>
                    </w:rPr>
                    <w:t>4</w:t>
                  </w:r>
                </w:p>
              </w:tc>
            </w:tr>
            <w:tr w:rsidR="00220594" w14:paraId="21E1D75A" w14:textId="77777777">
              <w:tc>
                <w:tcPr>
                  <w:tcW w:w="300" w:type="dxa"/>
                </w:tcPr>
                <w:p w14:paraId="00000015" w14:textId="77777777" w:rsidR="00220594" w:rsidRDefault="00000000">
                  <w:pPr>
                    <w:jc w:val="center"/>
                  </w:pPr>
                  <w:r>
                    <w:rPr>
                      <w:sz w:val="22"/>
                      <w:szCs w:val="22"/>
                    </w:rPr>
                    <w:t>Y</w:t>
                  </w:r>
                </w:p>
              </w:tc>
              <w:tc>
                <w:tcPr>
                  <w:tcW w:w="300" w:type="dxa"/>
                </w:tcPr>
                <w:p w14:paraId="00000016" w14:textId="77777777" w:rsidR="00220594" w:rsidRDefault="00000000">
                  <w:pPr>
                    <w:jc w:val="center"/>
                  </w:pPr>
                  <w:r>
                    <w:rPr>
                      <w:sz w:val="22"/>
                      <w:szCs w:val="22"/>
                    </w:rPr>
                    <w:t>Y</w:t>
                  </w:r>
                </w:p>
              </w:tc>
              <w:tc>
                <w:tcPr>
                  <w:tcW w:w="300" w:type="dxa"/>
                </w:tcPr>
                <w:p w14:paraId="00000017" w14:textId="77777777" w:rsidR="00220594" w:rsidRDefault="00000000">
                  <w:pPr>
                    <w:jc w:val="center"/>
                  </w:pPr>
                  <w:r>
                    <w:rPr>
                      <w:sz w:val="22"/>
                      <w:szCs w:val="22"/>
                    </w:rPr>
                    <w:t>Y</w:t>
                  </w:r>
                </w:p>
              </w:tc>
              <w:tc>
                <w:tcPr>
                  <w:tcW w:w="300" w:type="dxa"/>
                </w:tcPr>
                <w:p w14:paraId="00000018" w14:textId="77777777" w:rsidR="00220594" w:rsidRDefault="00000000">
                  <w:pPr>
                    <w:jc w:val="center"/>
                  </w:pPr>
                  <w:r>
                    <w:rPr>
                      <w:sz w:val="22"/>
                      <w:szCs w:val="22"/>
                    </w:rPr>
                    <w:t>Y</w:t>
                  </w:r>
                </w:p>
              </w:tc>
              <w:tc>
                <w:tcPr>
                  <w:tcW w:w="300" w:type="dxa"/>
                </w:tcPr>
                <w:p w14:paraId="00000019" w14:textId="77777777" w:rsidR="00220594" w:rsidRDefault="00000000">
                  <w:pPr>
                    <w:jc w:val="center"/>
                  </w:pPr>
                  <w:r>
                    <w:rPr>
                      <w:sz w:val="22"/>
                      <w:szCs w:val="22"/>
                    </w:rPr>
                    <w:t>M</w:t>
                  </w:r>
                </w:p>
              </w:tc>
              <w:tc>
                <w:tcPr>
                  <w:tcW w:w="300" w:type="dxa"/>
                </w:tcPr>
                <w:p w14:paraId="0000001A" w14:textId="77777777" w:rsidR="00220594" w:rsidRDefault="00000000">
                  <w:pPr>
                    <w:jc w:val="center"/>
                  </w:pPr>
                  <w:r>
                    <w:rPr>
                      <w:sz w:val="22"/>
                      <w:szCs w:val="22"/>
                    </w:rPr>
                    <w:t>M</w:t>
                  </w:r>
                </w:p>
              </w:tc>
            </w:tr>
          </w:tbl>
          <w:p w14:paraId="0000001B" w14:textId="77777777" w:rsidR="00220594" w:rsidRDefault="00220594"/>
        </w:tc>
        <w:tc>
          <w:tcPr>
            <w:tcW w:w="4490" w:type="dxa"/>
          </w:tcPr>
          <w:p w14:paraId="0000001C" w14:textId="77777777" w:rsidR="00220594" w:rsidRDefault="00220594">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0594" w14:paraId="700F5E20" w14:textId="77777777">
              <w:tc>
                <w:tcPr>
                  <w:tcW w:w="300" w:type="dxa"/>
                </w:tcPr>
                <w:p w14:paraId="0000001D" w14:textId="77777777" w:rsidR="00220594" w:rsidRDefault="00220594">
                  <w:pPr>
                    <w:jc w:val="center"/>
                  </w:pPr>
                </w:p>
              </w:tc>
              <w:tc>
                <w:tcPr>
                  <w:tcW w:w="300" w:type="dxa"/>
                </w:tcPr>
                <w:p w14:paraId="0000001E" w14:textId="77777777" w:rsidR="00220594" w:rsidRDefault="00220594">
                  <w:pPr>
                    <w:jc w:val="center"/>
                  </w:pPr>
                </w:p>
              </w:tc>
              <w:tc>
                <w:tcPr>
                  <w:tcW w:w="300" w:type="dxa"/>
                </w:tcPr>
                <w:p w14:paraId="0000001F" w14:textId="77777777" w:rsidR="00220594" w:rsidRDefault="00220594">
                  <w:pPr>
                    <w:jc w:val="center"/>
                  </w:pPr>
                </w:p>
              </w:tc>
              <w:tc>
                <w:tcPr>
                  <w:tcW w:w="300" w:type="dxa"/>
                </w:tcPr>
                <w:p w14:paraId="00000020" w14:textId="77777777" w:rsidR="00220594" w:rsidRDefault="00220594">
                  <w:pPr>
                    <w:jc w:val="center"/>
                  </w:pPr>
                </w:p>
              </w:tc>
              <w:tc>
                <w:tcPr>
                  <w:tcW w:w="300" w:type="dxa"/>
                </w:tcPr>
                <w:p w14:paraId="00000021" w14:textId="77777777" w:rsidR="00220594" w:rsidRDefault="00220594">
                  <w:pPr>
                    <w:jc w:val="center"/>
                  </w:pPr>
                </w:p>
              </w:tc>
              <w:tc>
                <w:tcPr>
                  <w:tcW w:w="300" w:type="dxa"/>
                </w:tcPr>
                <w:p w14:paraId="00000022" w14:textId="77777777" w:rsidR="00220594" w:rsidRDefault="00220594">
                  <w:pPr>
                    <w:jc w:val="center"/>
                  </w:pPr>
                </w:p>
              </w:tc>
            </w:tr>
            <w:tr w:rsidR="00220594" w14:paraId="189AE7F1" w14:textId="77777777">
              <w:tc>
                <w:tcPr>
                  <w:tcW w:w="300" w:type="dxa"/>
                </w:tcPr>
                <w:p w14:paraId="00000023" w14:textId="77777777" w:rsidR="00220594" w:rsidRDefault="00000000">
                  <w:pPr>
                    <w:jc w:val="center"/>
                  </w:pPr>
                  <w:r>
                    <w:rPr>
                      <w:sz w:val="22"/>
                      <w:szCs w:val="22"/>
                    </w:rPr>
                    <w:t>Y</w:t>
                  </w:r>
                </w:p>
              </w:tc>
              <w:tc>
                <w:tcPr>
                  <w:tcW w:w="300" w:type="dxa"/>
                </w:tcPr>
                <w:p w14:paraId="00000024" w14:textId="77777777" w:rsidR="00220594" w:rsidRDefault="00000000">
                  <w:pPr>
                    <w:jc w:val="center"/>
                  </w:pPr>
                  <w:r>
                    <w:rPr>
                      <w:sz w:val="22"/>
                      <w:szCs w:val="22"/>
                    </w:rPr>
                    <w:t>Y</w:t>
                  </w:r>
                </w:p>
              </w:tc>
              <w:tc>
                <w:tcPr>
                  <w:tcW w:w="300" w:type="dxa"/>
                </w:tcPr>
                <w:p w14:paraId="00000025" w14:textId="77777777" w:rsidR="00220594" w:rsidRDefault="00000000">
                  <w:pPr>
                    <w:jc w:val="center"/>
                  </w:pPr>
                  <w:r>
                    <w:rPr>
                      <w:sz w:val="22"/>
                      <w:szCs w:val="22"/>
                    </w:rPr>
                    <w:t>Y</w:t>
                  </w:r>
                </w:p>
              </w:tc>
              <w:tc>
                <w:tcPr>
                  <w:tcW w:w="300" w:type="dxa"/>
                </w:tcPr>
                <w:p w14:paraId="00000026" w14:textId="77777777" w:rsidR="00220594" w:rsidRDefault="00000000">
                  <w:pPr>
                    <w:jc w:val="center"/>
                  </w:pPr>
                  <w:r>
                    <w:rPr>
                      <w:sz w:val="22"/>
                      <w:szCs w:val="22"/>
                    </w:rPr>
                    <w:t>Y</w:t>
                  </w:r>
                </w:p>
              </w:tc>
              <w:tc>
                <w:tcPr>
                  <w:tcW w:w="300" w:type="dxa"/>
                </w:tcPr>
                <w:p w14:paraId="00000027" w14:textId="77777777" w:rsidR="00220594" w:rsidRDefault="00000000">
                  <w:pPr>
                    <w:jc w:val="center"/>
                  </w:pPr>
                  <w:r>
                    <w:rPr>
                      <w:sz w:val="22"/>
                      <w:szCs w:val="22"/>
                    </w:rPr>
                    <w:t>M</w:t>
                  </w:r>
                </w:p>
              </w:tc>
              <w:tc>
                <w:tcPr>
                  <w:tcW w:w="300" w:type="dxa"/>
                </w:tcPr>
                <w:p w14:paraId="00000028" w14:textId="77777777" w:rsidR="00220594" w:rsidRDefault="00000000">
                  <w:pPr>
                    <w:jc w:val="center"/>
                  </w:pPr>
                  <w:r>
                    <w:rPr>
                      <w:sz w:val="22"/>
                      <w:szCs w:val="22"/>
                    </w:rPr>
                    <w:t>M</w:t>
                  </w:r>
                </w:p>
              </w:tc>
            </w:tr>
          </w:tbl>
          <w:p w14:paraId="00000029" w14:textId="77777777" w:rsidR="00220594" w:rsidRDefault="00220594"/>
        </w:tc>
      </w:tr>
    </w:tbl>
    <w:p w14:paraId="0000002A" w14:textId="77777777" w:rsidR="00220594" w:rsidRDefault="00000000">
      <w:pPr>
        <w:spacing w:before="240"/>
      </w:pPr>
      <w:r>
        <w:rPr>
          <w:b/>
          <w:bCs/>
          <w:sz w:val="22"/>
          <w:szCs w:val="22"/>
        </w:rPr>
        <w:t>1.6. Responsabili</w:t>
      </w:r>
    </w:p>
    <w:p w14:paraId="0000002B" w14:textId="77777777" w:rsidR="00220594"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220594" w:rsidRDefault="00000000">
      <w:pPr>
        <w:spacing w:before="240"/>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220594" w14:paraId="2AFD4C46" w14:textId="77777777">
        <w:tc>
          <w:tcPr>
            <w:tcW w:w="4455" w:type="dxa"/>
          </w:tcPr>
          <w:p w14:paraId="0000002D" w14:textId="77777777" w:rsidR="00220594" w:rsidRDefault="00000000">
            <w:r>
              <w:rPr>
                <w:sz w:val="22"/>
                <w:szCs w:val="22"/>
              </w:rPr>
              <w:t>Data desemnării ca ZPB:</w:t>
            </w:r>
          </w:p>
        </w:tc>
        <w:tc>
          <w:tcPr>
            <w:tcW w:w="4525" w:type="dxa"/>
          </w:tcPr>
          <w:p w14:paraId="0000002E" w14:textId="77777777" w:rsidR="00220594" w:rsidRDefault="00220594">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20594" w14:paraId="40E636A1" w14:textId="77777777">
              <w:tc>
                <w:tcPr>
                  <w:tcW w:w="300" w:type="dxa"/>
                </w:tcPr>
                <w:p w14:paraId="0000002F" w14:textId="77777777" w:rsidR="00220594" w:rsidRDefault="00000000">
                  <w:pPr>
                    <w:jc w:val="center"/>
                  </w:pPr>
                  <w:r>
                    <w:rPr>
                      <w:sz w:val="22"/>
                      <w:szCs w:val="22"/>
                    </w:rPr>
                    <w:t xml:space="preserve"> </w:t>
                  </w:r>
                </w:p>
              </w:tc>
              <w:tc>
                <w:tcPr>
                  <w:tcW w:w="300" w:type="dxa"/>
                </w:tcPr>
                <w:p w14:paraId="00000030" w14:textId="77777777" w:rsidR="00220594" w:rsidRDefault="00000000">
                  <w:pPr>
                    <w:jc w:val="center"/>
                  </w:pPr>
                  <w:r>
                    <w:rPr>
                      <w:sz w:val="22"/>
                      <w:szCs w:val="22"/>
                    </w:rPr>
                    <w:t xml:space="preserve"> </w:t>
                  </w:r>
                </w:p>
              </w:tc>
              <w:tc>
                <w:tcPr>
                  <w:tcW w:w="300" w:type="dxa"/>
                </w:tcPr>
                <w:p w14:paraId="00000031" w14:textId="77777777" w:rsidR="00220594" w:rsidRDefault="00000000">
                  <w:pPr>
                    <w:jc w:val="center"/>
                  </w:pPr>
                  <w:r>
                    <w:rPr>
                      <w:sz w:val="22"/>
                      <w:szCs w:val="22"/>
                    </w:rPr>
                    <w:t xml:space="preserve"> </w:t>
                  </w:r>
                </w:p>
              </w:tc>
              <w:tc>
                <w:tcPr>
                  <w:tcW w:w="300" w:type="dxa"/>
                </w:tcPr>
                <w:p w14:paraId="00000032" w14:textId="77777777" w:rsidR="00220594" w:rsidRDefault="00000000">
                  <w:pPr>
                    <w:jc w:val="center"/>
                  </w:pPr>
                  <w:r>
                    <w:rPr>
                      <w:sz w:val="22"/>
                      <w:szCs w:val="22"/>
                    </w:rPr>
                    <w:t xml:space="preserve"> </w:t>
                  </w:r>
                </w:p>
              </w:tc>
              <w:tc>
                <w:tcPr>
                  <w:tcW w:w="300" w:type="dxa"/>
                </w:tcPr>
                <w:p w14:paraId="00000033" w14:textId="77777777" w:rsidR="00220594" w:rsidRDefault="00000000">
                  <w:pPr>
                    <w:jc w:val="center"/>
                  </w:pPr>
                  <w:r>
                    <w:rPr>
                      <w:sz w:val="22"/>
                      <w:szCs w:val="22"/>
                    </w:rPr>
                    <w:t xml:space="preserve"> </w:t>
                  </w:r>
                </w:p>
              </w:tc>
              <w:tc>
                <w:tcPr>
                  <w:tcW w:w="300" w:type="dxa"/>
                </w:tcPr>
                <w:p w14:paraId="00000034" w14:textId="77777777" w:rsidR="00220594" w:rsidRDefault="00000000">
                  <w:pPr>
                    <w:jc w:val="center"/>
                  </w:pPr>
                  <w:r>
                    <w:rPr>
                      <w:sz w:val="22"/>
                      <w:szCs w:val="22"/>
                    </w:rPr>
                    <w:t xml:space="preserve"> </w:t>
                  </w:r>
                </w:p>
              </w:tc>
            </w:tr>
            <w:tr w:rsidR="00220594" w14:paraId="5ACAA3DD" w14:textId="77777777">
              <w:tc>
                <w:tcPr>
                  <w:tcW w:w="300" w:type="dxa"/>
                </w:tcPr>
                <w:p w14:paraId="00000035" w14:textId="77777777" w:rsidR="00220594" w:rsidRDefault="00000000">
                  <w:pPr>
                    <w:jc w:val="center"/>
                  </w:pPr>
                  <w:r>
                    <w:rPr>
                      <w:sz w:val="22"/>
                      <w:szCs w:val="22"/>
                    </w:rPr>
                    <w:t>Y</w:t>
                  </w:r>
                </w:p>
              </w:tc>
              <w:tc>
                <w:tcPr>
                  <w:tcW w:w="300" w:type="dxa"/>
                </w:tcPr>
                <w:p w14:paraId="00000036" w14:textId="77777777" w:rsidR="00220594" w:rsidRDefault="00000000">
                  <w:pPr>
                    <w:jc w:val="center"/>
                  </w:pPr>
                  <w:r>
                    <w:rPr>
                      <w:sz w:val="22"/>
                      <w:szCs w:val="22"/>
                    </w:rPr>
                    <w:t>Y</w:t>
                  </w:r>
                </w:p>
              </w:tc>
              <w:tc>
                <w:tcPr>
                  <w:tcW w:w="300" w:type="dxa"/>
                </w:tcPr>
                <w:p w14:paraId="00000037" w14:textId="77777777" w:rsidR="00220594" w:rsidRDefault="00000000">
                  <w:pPr>
                    <w:jc w:val="center"/>
                  </w:pPr>
                  <w:r>
                    <w:rPr>
                      <w:sz w:val="22"/>
                      <w:szCs w:val="22"/>
                    </w:rPr>
                    <w:t>Y</w:t>
                  </w:r>
                </w:p>
              </w:tc>
              <w:tc>
                <w:tcPr>
                  <w:tcW w:w="300" w:type="dxa"/>
                </w:tcPr>
                <w:p w14:paraId="00000038" w14:textId="77777777" w:rsidR="00220594" w:rsidRDefault="00000000">
                  <w:pPr>
                    <w:jc w:val="center"/>
                  </w:pPr>
                  <w:r>
                    <w:rPr>
                      <w:sz w:val="22"/>
                      <w:szCs w:val="22"/>
                    </w:rPr>
                    <w:t>Y</w:t>
                  </w:r>
                </w:p>
              </w:tc>
              <w:tc>
                <w:tcPr>
                  <w:tcW w:w="300" w:type="dxa"/>
                </w:tcPr>
                <w:p w14:paraId="00000039" w14:textId="77777777" w:rsidR="00220594" w:rsidRDefault="00000000">
                  <w:pPr>
                    <w:jc w:val="center"/>
                  </w:pPr>
                  <w:r>
                    <w:rPr>
                      <w:sz w:val="22"/>
                      <w:szCs w:val="22"/>
                    </w:rPr>
                    <w:t>M</w:t>
                  </w:r>
                </w:p>
              </w:tc>
              <w:tc>
                <w:tcPr>
                  <w:tcW w:w="300" w:type="dxa"/>
                </w:tcPr>
                <w:p w14:paraId="0000003A" w14:textId="77777777" w:rsidR="00220594" w:rsidRDefault="00000000">
                  <w:pPr>
                    <w:jc w:val="center"/>
                  </w:pPr>
                  <w:r>
                    <w:rPr>
                      <w:sz w:val="22"/>
                      <w:szCs w:val="22"/>
                    </w:rPr>
                    <w:t>M</w:t>
                  </w:r>
                </w:p>
              </w:tc>
            </w:tr>
          </w:tbl>
          <w:p w14:paraId="0000003B" w14:textId="77777777" w:rsidR="00220594" w:rsidRDefault="00220594"/>
        </w:tc>
      </w:tr>
    </w:tbl>
    <w:p w14:paraId="0000003C" w14:textId="77777777" w:rsidR="00220594" w:rsidRDefault="00220594">
      <w:pPr>
        <w:rPr>
          <w:sz w:val="22"/>
          <w:szCs w:val="22"/>
        </w:rPr>
      </w:pPr>
    </w:p>
    <w:p w14:paraId="0000003D" w14:textId="77777777" w:rsidR="00220594" w:rsidRDefault="00000000">
      <w:r>
        <w:rPr>
          <w:sz w:val="22"/>
          <w:szCs w:val="22"/>
        </w:rPr>
        <w:t>Referința legală națională a desemnării ZPB:</w:t>
      </w:r>
    </w:p>
    <w:p w14:paraId="0000003E" w14:textId="77777777" w:rsidR="00220594" w:rsidRDefault="00220594">
      <w:pPr>
        <w:pBdr>
          <w:top w:val="single" w:sz="6" w:space="0" w:color="000000"/>
          <w:left w:val="single" w:sz="6" w:space="0" w:color="000000"/>
          <w:bottom w:val="single" w:sz="6" w:space="0" w:color="000000"/>
          <w:right w:val="single" w:sz="6" w:space="0" w:color="000000"/>
          <w:between w:val="nil"/>
        </w:pBdr>
        <w:rPr>
          <w:color w:val="000000"/>
        </w:rPr>
      </w:pPr>
    </w:p>
    <w:p w14:paraId="0000003F" w14:textId="77777777" w:rsidR="00220594" w:rsidRDefault="00220594">
      <w:pPr>
        <w:rPr>
          <w:b/>
          <w:bCs/>
          <w:sz w:val="22"/>
          <w:szCs w:val="22"/>
        </w:rPr>
      </w:pPr>
    </w:p>
    <w:p w14:paraId="00000040" w14:textId="77777777" w:rsidR="00220594" w:rsidRDefault="00000000">
      <w:pPr>
        <w:jc w:val="center"/>
        <w:rPr>
          <w:b/>
          <w:bCs/>
          <w:sz w:val="22"/>
          <w:szCs w:val="22"/>
        </w:rPr>
      </w:pPr>
      <w:r>
        <w:rPr>
          <w:b/>
          <w:bCs/>
          <w:sz w:val="22"/>
          <w:szCs w:val="22"/>
        </w:rPr>
        <w:t>2. Localizarea Zonelor Prioritare pentru Biodiversitate (ZPB)</w:t>
      </w:r>
    </w:p>
    <w:p w14:paraId="00000041" w14:textId="77777777" w:rsidR="00220594" w:rsidRDefault="00220594">
      <w:pPr>
        <w:jc w:val="center"/>
      </w:pPr>
    </w:p>
    <w:p w14:paraId="00000042" w14:textId="77777777" w:rsidR="00220594" w:rsidRDefault="00000000">
      <w:r>
        <w:rPr>
          <w:b/>
          <w:bCs/>
          <w:sz w:val="22"/>
          <w:szCs w:val="22"/>
        </w:rPr>
        <w:t xml:space="preserve">2.1. Suprafața totală a ZPB (ha)</w:t>
      </w:r>
    </w:p>
    <w:p w14:paraId="00000043" w14:textId="77777777" w:rsidR="00220594"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6,18</w:t>
      </w:r>
    </w:p>
    <w:p w14:paraId="00000044" w14:textId="499BCBCA" w:rsidR="00220594" w:rsidRDefault="00000000">
      <w:pPr>
        <w:spacing w:before="240"/>
      </w:pPr>
      <w:r>
        <w:rPr>
          <w:b/>
          <w:bCs/>
          <w:sz w:val="22"/>
          <w:szCs w:val="22"/>
        </w:rPr>
        <w:t>2.2. Procentul ocupat de ZPB din suprafața totală a ariei naturale protejate</w:t>
      </w:r>
    </w:p>
    <w:p w14:paraId="00000045" w14:textId="77777777" w:rsidR="00220594"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99,97%</w:t>
      </w:r>
    </w:p>
    <w:p w14:paraId="00000046" w14:textId="77777777" w:rsidR="00220594" w:rsidRDefault="00000000">
      <w:pPr>
        <w:spacing w:before="240"/>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20594" w14:paraId="5263DDFD" w14:textId="77777777">
        <w:tc>
          <w:tcPr>
            <w:tcW w:w="3157" w:type="dxa"/>
          </w:tcPr>
          <w:p w14:paraId="00000047" w14:textId="77777777" w:rsidR="00220594" w:rsidRDefault="00000000">
            <w:r>
              <w:rPr>
                <w:sz w:val="22"/>
                <w:szCs w:val="22"/>
              </w:rPr>
              <w:t>NUTS</w:t>
            </w:r>
          </w:p>
        </w:tc>
        <w:tc>
          <w:tcPr>
            <w:tcW w:w="444" w:type="dxa"/>
          </w:tcPr>
          <w:p w14:paraId="00000048" w14:textId="77777777" w:rsidR="00220594" w:rsidRDefault="00220594"/>
        </w:tc>
        <w:tc>
          <w:tcPr>
            <w:tcW w:w="5379" w:type="dxa"/>
          </w:tcPr>
          <w:p w14:paraId="00000049" w14:textId="77777777" w:rsidR="00220594" w:rsidRDefault="00000000">
            <w:r>
              <w:rPr>
                <w:sz w:val="22"/>
                <w:szCs w:val="22"/>
              </w:rPr>
              <w:t>Numele regiunii</w:t>
            </w:r>
          </w:p>
        </w:tc>
      </w:tr>
      <w:tr w:rsidR="00220594" w14:paraId="5C481477" w14:textId="77777777">
        <w:tc>
          <w:tcPr>
            <w:tcW w:w="3157" w:type="dxa"/>
            <w:tcBorders>
              <w:top w:val="single" w:sz="6" w:space="0" w:color="000000"/>
              <w:left w:val="single" w:sz="6" w:space="0" w:color="000000"/>
              <w:bottom w:val="single" w:sz="6" w:space="0" w:color="000000"/>
              <w:right w:val="single" w:sz="6" w:space="0" w:color="000000"/>
            </w:tcBorders>
          </w:tcPr>
          <w:p w14:paraId="0000004A" w14:textId="77777777" w:rsidR="00220594" w:rsidRDefault="00000000">
            <w:r>
              <w:rPr>
                <w:sz w:val="22"/>
                <w:szCs w:val="22"/>
              </w:rPr>
              <w:t>RO12</w:t>
            </w:r>
          </w:p>
        </w:tc>
        <w:tc>
          <w:tcPr>
            <w:tcW w:w="444" w:type="dxa"/>
          </w:tcPr>
          <w:p w14:paraId="0000004B" w14:textId="77777777" w:rsidR="00220594"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C" w14:textId="77777777" w:rsidR="00220594" w:rsidRDefault="00000000">
            <w:r>
              <w:rPr>
                <w:sz w:val="22"/>
                <w:szCs w:val="22"/>
              </w:rPr>
              <w:t>Centru</w:t>
            </w:r>
          </w:p>
        </w:tc>
      </w:tr>
    </w:tbl>
    <w:p w14:paraId="0000004D" w14:textId="77777777" w:rsidR="00220594" w:rsidRDefault="00000000">
      <w:pPr>
        <w:spacing w:before="240"/>
      </w:pPr>
      <w:r>
        <w:rPr>
          <w:sz w:val="22"/>
          <w:szCs w:val="22"/>
        </w:rPr>
        <w:t>Numele Județului/Județelor</w:t>
      </w:r>
    </w:p>
    <w:p w14:paraId="0000004E" w14:textId="77777777" w:rsidR="00220594"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Alba</w:t>
      </w:r>
    </w:p>
    <w:p w14:paraId="0000004F" w14:textId="77777777" w:rsidR="00220594" w:rsidRDefault="00000000">
      <w:pPr>
        <w:spacing w:before="240"/>
      </w:pPr>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220594" w14:paraId="5446061A" w14:textId="77777777">
        <w:tc>
          <w:tcPr>
            <w:tcW w:w="2930" w:type="dxa"/>
          </w:tcPr>
          <w:p w14:paraId="00000050" w14:textId="77777777" w:rsidR="00220594" w:rsidRDefault="00000000">
            <w:sdt>
              <w:sdtPr>
                <w:tag w:val="goog_rdk_3"/>
                <w:id w:val="93014119"/>
              </w:sdtPr>
              <w:sdtContent>
                <w:r>
                  <w:rPr>
                    <w:rFonts w:ascii="Arial Unicode MS" w:eastAsia="Arial Unicode MS" w:hAnsi="Arial Unicode MS" w:cs="Arial Unicode MS"/>
                    <w:sz w:val="22"/>
                    <w:szCs w:val="22"/>
                  </w:rPr>
                  <w:t xml:space="preserve">☑ </w:t>
                </w:r>
              </w:sdtContent>
            </w:sdt>
            <w:r>
              <w:rPr>
                <w:sz w:val="22"/>
                <w:szCs w:val="22"/>
              </w:rPr>
              <w:t>Alpină 100%</w:t>
            </w:r>
          </w:p>
        </w:tc>
        <w:tc>
          <w:tcPr>
            <w:tcW w:w="47" w:type="dxa"/>
          </w:tcPr>
          <w:p w14:paraId="00000051" w14:textId="77777777" w:rsidR="00220594" w:rsidRDefault="00220594"/>
        </w:tc>
        <w:tc>
          <w:tcPr>
            <w:tcW w:w="3001" w:type="dxa"/>
          </w:tcPr>
          <w:p w14:paraId="00000052" w14:textId="77777777" w:rsidR="00220594" w:rsidRDefault="00000000">
            <w:sdt>
              <w:sdtPr>
                <w:tag w:val="goog_rdk_4"/>
                <w:id w:val="-2081287641"/>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0000053" w14:textId="77777777" w:rsidR="00220594" w:rsidRDefault="00220594"/>
        </w:tc>
        <w:tc>
          <w:tcPr>
            <w:tcW w:w="2955" w:type="dxa"/>
          </w:tcPr>
          <w:p w14:paraId="00000054" w14:textId="77777777" w:rsidR="00220594" w:rsidRDefault="00000000">
            <w:sdt>
              <w:sdtPr>
                <w:tag w:val="goog_rdk_5"/>
                <w:id w:val="1061946257"/>
              </w:sdtPr>
              <w:sdtContent>
                <w:r>
                  <w:rPr>
                    <w:rFonts w:ascii="Arial Unicode MS" w:eastAsia="Arial Unicode MS" w:hAnsi="Arial Unicode MS" w:cs="Arial Unicode MS"/>
                    <w:sz w:val="22"/>
                    <w:szCs w:val="22"/>
                  </w:rPr>
                  <w:t>☐</w:t>
                </w:r>
              </w:sdtContent>
            </w:sdt>
            <w:r>
              <w:rPr>
                <w:sz w:val="22"/>
                <w:szCs w:val="22"/>
              </w:rPr>
              <w:t xml:space="preserve"> Panonică %</w:t>
            </w:r>
          </w:p>
        </w:tc>
      </w:tr>
      <w:tr w:rsidR="00220594" w14:paraId="1D64EA5D" w14:textId="77777777">
        <w:tc>
          <w:tcPr>
            <w:tcW w:w="2930" w:type="dxa"/>
          </w:tcPr>
          <w:p w14:paraId="00000055" w14:textId="77777777" w:rsidR="00220594" w:rsidRDefault="00000000">
            <w:sdt>
              <w:sdtPr>
                <w:tag w:val="goog_rdk_6"/>
                <w:id w:val="-101323358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6" w14:textId="77777777" w:rsidR="00220594" w:rsidRDefault="00220594"/>
        </w:tc>
        <w:tc>
          <w:tcPr>
            <w:tcW w:w="3001" w:type="dxa"/>
          </w:tcPr>
          <w:p w14:paraId="00000057" w14:textId="77777777" w:rsidR="00220594" w:rsidRDefault="00000000">
            <w:sdt>
              <w:sdtPr>
                <w:tag w:val="goog_rdk_7"/>
                <w:id w:val="-164932358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8" w14:textId="77777777" w:rsidR="00220594" w:rsidRDefault="00220594"/>
        </w:tc>
        <w:tc>
          <w:tcPr>
            <w:tcW w:w="2955" w:type="dxa"/>
          </w:tcPr>
          <w:p w14:paraId="00000059" w14:textId="77777777" w:rsidR="00220594" w:rsidRDefault="00000000">
            <w:sdt>
              <w:sdtPr>
                <w:tag w:val="goog_rdk_8"/>
                <w:id w:val="37597413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A" w14:textId="77777777" w:rsidR="00220594" w:rsidRDefault="00220594">
      <w:pPr>
        <w:spacing w:before="240"/>
        <w:jc w:val="center"/>
      </w:pPr>
    </w:p>
    <w:p w14:paraId="0000005B" w14:textId="65C6D83D" w:rsidR="00220594" w:rsidRDefault="00000000">
      <w:pPr>
        <w:jc w:val="center"/>
        <w:rPr>
          <w:b/>
          <w:bCs/>
          <w:sz w:val="22"/>
          <w:szCs w:val="22"/>
        </w:rP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5C" w14:textId="77777777" w:rsidR="00220594" w:rsidRDefault="00220594">
      <w:pPr>
        <w:jc w:val="center"/>
      </w:pPr>
    </w:p>
    <w:p w14:paraId="0000005D" w14:textId="62A55D24" w:rsidR="00220594" w:rsidRDefault="00000000">
      <w:pPr>
        <w:spacing w:before="240"/>
      </w:pPr>
      <w:r>
        <w:rPr>
          <w:b/>
          <w:bCs/>
          <w:sz w:val="22"/>
          <w:szCs w:val="22"/>
        </w:rPr>
        <w:t>3.1. Numărul Zonelor Prioritare pentru Biodiversitate distincte de pe teritoriul ariei naturale protejate:</w:t>
      </w:r>
    </w:p>
    <w:p w14:paraId="0000005E" w14:textId="77777777" w:rsidR="00220594"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1</w:t>
      </w:r>
    </w:p>
    <w:p w14:paraId="0000005F" w14:textId="77777777" w:rsidR="00220594" w:rsidRDefault="00000000">
      <w:pPr>
        <w:spacing w:before="240"/>
      </w:pPr>
      <w:r>
        <w:rPr>
          <w:b/>
          <w:bCs/>
          <w:sz w:val="22"/>
          <w:szCs w:val="22"/>
        </w:rPr>
        <w:t>3.2. Descrierea Zonelor Prioritare pentru Biodiversitate distincte</w:t>
      </w:r>
    </w:p>
    <w:p w14:paraId="00000060" w14:textId="77777777" w:rsidR="00220594" w:rsidRDefault="00000000">
      <w:pPr>
        <w:spacing w:before="240"/>
      </w:pPr>
      <w:r>
        <w:rPr>
          <w:b/>
          <w:bCs/>
          <w:sz w:val="22"/>
          <w:szCs w:val="22"/>
        </w:rPr>
        <w:t>3.2.1. Zona Prioritară pentru Biodiversitate nr. 1</w:t>
      </w:r>
    </w:p>
    <w:p w14:paraId="00000061" w14:textId="77777777" w:rsidR="00220594" w:rsidRDefault="00000000">
      <w:pPr>
        <w:spacing w:before="240"/>
      </w:pPr>
      <w:r>
        <w:rPr>
          <w:b/>
          <w:bCs/>
          <w:sz w:val="22"/>
          <w:szCs w:val="22"/>
        </w:rPr>
        <w:t>3.2.1.1. Cod Zona Prioritară pentru Biodiversitate nr. 1</w:t>
      </w:r>
    </w:p>
    <w:p w14:paraId="00000062" w14:textId="77777777" w:rsidR="00220594" w:rsidRDefault="00000000">
      <w:pPr>
        <w:pBdr>
          <w:top w:val="single" w:sz="6" w:space="0" w:color="000000"/>
          <w:left w:val="single" w:sz="6" w:space="0" w:color="000000"/>
          <w:bottom w:val="single" w:sz="6" w:space="0" w:color="000000"/>
          <w:right w:val="single" w:sz="6" w:space="0" w:color="000000"/>
          <w:between w:val="nil"/>
        </w:pBdr>
        <w:spacing w:before="240"/>
        <w:rPr>
          <w:color w:val="000000"/>
        </w:rPr>
      </w:pPr>
      <w:r>
        <w:rPr>
          <w:color w:val="000000"/>
          <w:sz w:val="22"/>
          <w:szCs w:val="22"/>
        </w:rPr>
        <w:t>ZPB1</w:t>
      </w:r>
    </w:p>
    <w:p w14:paraId="00000063" w14:textId="77777777" w:rsidR="00220594" w:rsidRDefault="00000000">
      <w:pPr>
        <w:spacing w:before="240"/>
      </w:pPr>
      <w:r>
        <w:rPr>
          <w:b/>
          <w:bCs/>
          <w:sz w:val="22"/>
          <w:szCs w:val="22"/>
        </w:rPr>
        <w:t>3.2.1.2. Detalii privind Zona Prioritară pentru Biodiversitate nr. 1</w:t>
      </w:r>
    </w:p>
    <w:p w14:paraId="00000064" w14:textId="77777777" w:rsidR="00220594" w:rsidRDefault="00000000">
      <w:pPr>
        <w:spacing w:before="240"/>
      </w:pPr>
      <w:r>
        <w:rPr>
          <w:sz w:val="22"/>
          <w:szCs w:val="22"/>
        </w:rPr>
        <w:t>Suprafața totală a ZPB (ha)</w:t>
      </w:r>
    </w:p>
    <w:p w14:paraId="00000065" w14:textId="77777777" w:rsidR="00220594" w:rsidRDefault="00000000">
      <w:pPr>
        <w:pBdr>
          <w:top w:val="single" w:sz="6" w:space="0" w:color="000000"/>
          <w:left w:val="single" w:sz="6" w:space="0" w:color="000000"/>
          <w:bottom w:val="single" w:sz="6" w:space="0" w:color="000000"/>
          <w:right w:val="single" w:sz="6" w:space="0" w:color="000000"/>
          <w:between w:val="nil"/>
        </w:pBdr>
        <w:spacing w:before="240"/>
        <w:rPr>
          <w:color w:val="000000"/>
        </w:rPr>
      </w:pPr>
      <w:r>
        <w:t xml:space="preserve">6,18</w:t>
      </w:r>
    </w:p>
    <w:p w14:paraId="00000066" w14:textId="77777777" w:rsidR="00220594" w:rsidRDefault="00000000">
      <w:pPr>
        <w:spacing w:before="240"/>
      </w:pPr>
      <w:r>
        <w:rPr>
          <w:sz w:val="22"/>
          <w:szCs w:val="22"/>
        </w:rPr>
        <w:t>Documente relevante în raport cu ZPB</w:t>
      </w:r>
    </w:p>
    <w:p w14:paraId="00000067"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w:t>
      </w:r>
      <w:r>
        <w:rPr>
          <w:color w:val="000000"/>
        </w:rPr>
        <w:t xml:space="preserve"> </w:t>
      </w:r>
      <w:r>
        <w:rPr>
          <w:color w:val="000000"/>
          <w:sz w:val="22"/>
          <w:szCs w:val="22"/>
        </w:rPr>
        <w:t xml:space="preserve">Legea nr. 5/2000 privind aprobarea Planului de amenajare a teritoriului național – Secțiunea a III-a – zone protejate, cu modificările și completările ulterioare: monument al naturii RONPA0020 Detunata Flocoasă;  </w:t>
      </w:r>
    </w:p>
    <w:p w14:paraId="00000068"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 Ordinul Ministrului Mediului, Apelor și Pădurilor nr. 1066/2026 privind aprobarea Metodologiei de identificare a zonelor prioritare pentru biodiversitate;</w:t>
      </w:r>
    </w:p>
    <w:p w14:paraId="00000069"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000006A" w14:textId="77777777" w:rsidR="00220594" w:rsidRDefault="00000000">
      <w:pPr>
        <w:spacing w:before="240"/>
      </w:pPr>
      <w:r>
        <w:rPr>
          <w:sz w:val="22"/>
          <w:szCs w:val="22"/>
        </w:rPr>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220594" w14:paraId="437FC03C" w14:textId="77777777">
        <w:tc>
          <w:tcPr>
            <w:tcW w:w="4500" w:type="dxa"/>
            <w:tcBorders>
              <w:top w:val="single" w:sz="6" w:space="0" w:color="000000"/>
              <w:left w:val="single" w:sz="6" w:space="0" w:color="000000"/>
              <w:bottom w:val="single" w:sz="6" w:space="0" w:color="000000"/>
              <w:right w:val="single" w:sz="6" w:space="0" w:color="000000"/>
            </w:tcBorders>
          </w:tcPr>
          <w:p w14:paraId="0000006B" w14:textId="77777777" w:rsidR="00220594" w:rsidRDefault="00000000">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C" w14:textId="77777777" w:rsidR="00220594" w:rsidRDefault="00000000">
            <w:r>
              <w:rPr>
                <w:b/>
                <w:bCs/>
                <w:sz w:val="22"/>
                <w:szCs w:val="22"/>
              </w:rPr>
              <w:t>Descriere</w:t>
            </w:r>
          </w:p>
        </w:tc>
      </w:tr>
      <w:tr w:rsidR="00220594" w14:paraId="16FE9E75" w14:textId="77777777">
        <w:tc>
          <w:tcPr>
            <w:tcW w:w="4500" w:type="dxa"/>
            <w:tcBorders>
              <w:top w:val="single" w:sz="6" w:space="0" w:color="000000"/>
              <w:left w:val="single" w:sz="6" w:space="0" w:color="000000"/>
              <w:bottom w:val="single" w:sz="6" w:space="0" w:color="000000"/>
              <w:right w:val="single" w:sz="6" w:space="0" w:color="000000"/>
            </w:tcBorders>
          </w:tcPr>
          <w:p w14:paraId="0000006D" w14:textId="77777777" w:rsidR="00220594" w:rsidRDefault="00000000">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E" w14:textId="77777777" w:rsidR="00220594" w:rsidRDefault="00000000">
            <w:pPr>
              <w:spacing w:after="0"/>
              <w:jc w:val="both"/>
              <w:rPr>
                <w:b/>
                <w:bCs/>
                <w:sz w:val="22"/>
                <w:szCs w:val="22"/>
              </w:rPr>
            </w:pPr>
            <w:r>
              <w:rPr>
                <w:b/>
                <w:bCs/>
                <w:sz w:val="22"/>
                <w:szCs w:val="22"/>
              </w:rPr>
              <w:t>Habitate de păduri temperate europene:</w:t>
            </w:r>
          </w:p>
          <w:p w14:paraId="0000006F" w14:textId="77777777" w:rsidR="00220594" w:rsidRDefault="00000000">
            <w:pPr>
              <w:spacing w:after="0"/>
              <w:jc w:val="both"/>
              <w:rPr>
                <w:sz w:val="22"/>
                <w:szCs w:val="22"/>
              </w:rPr>
            </w:pPr>
            <w:r>
              <w:rPr>
                <w:sz w:val="22"/>
                <w:szCs w:val="22"/>
              </w:rPr>
              <w:t>9180* Păduri de Tilio-Acerion pe versanţi, grohotişuri şi ravene</w:t>
            </w:r>
          </w:p>
          <w:p w14:paraId="00000070" w14:textId="77777777" w:rsidR="00220594" w:rsidRDefault="00000000">
            <w:pPr>
              <w:spacing w:after="0"/>
              <w:jc w:val="both"/>
              <w:rPr>
                <w:sz w:val="22"/>
                <w:szCs w:val="22"/>
              </w:rPr>
            </w:pPr>
            <w:r>
              <w:rPr>
                <w:sz w:val="22"/>
                <w:szCs w:val="22"/>
              </w:rPr>
              <w:t>91V0 Păduri dacice de fag (</w:t>
            </w:r>
            <w:r>
              <w:rPr>
                <w:i/>
                <w:iCs/>
                <w:sz w:val="22"/>
                <w:szCs w:val="22"/>
              </w:rPr>
              <w:t>Symphyto-Fagion</w:t>
            </w:r>
            <w:r>
              <w:rPr>
                <w:sz w:val="22"/>
                <w:szCs w:val="22"/>
              </w:rPr>
              <w:t>)</w:t>
            </w:r>
          </w:p>
          <w:p w14:paraId="00000071" w14:textId="77777777" w:rsidR="00220594" w:rsidRDefault="00000000">
            <w:pPr>
              <w:spacing w:after="0"/>
              <w:jc w:val="both"/>
              <w:rPr>
                <w:b/>
                <w:bCs/>
                <w:sz w:val="22"/>
                <w:szCs w:val="22"/>
              </w:rPr>
            </w:pPr>
            <w:r>
              <w:rPr>
                <w:b/>
                <w:bCs/>
                <w:sz w:val="22"/>
                <w:szCs w:val="22"/>
              </w:rPr>
              <w:t>Habitate de versanți stâncoși cu vegetație casmofitică:</w:t>
            </w:r>
          </w:p>
          <w:p w14:paraId="00000072" w14:textId="77777777" w:rsidR="00220594" w:rsidRDefault="00000000">
            <w:pPr>
              <w:spacing w:after="0"/>
              <w:jc w:val="both"/>
              <w:rPr>
                <w:sz w:val="22"/>
                <w:szCs w:val="22"/>
              </w:rPr>
            </w:pPr>
            <w:r>
              <w:rPr>
                <w:sz w:val="22"/>
                <w:szCs w:val="22"/>
              </w:rPr>
              <w:t>8210 Versanţi stâncoşi calcaroşi cu vegetaţie casmofitică</w:t>
            </w:r>
          </w:p>
          <w:p w14:paraId="00000073" w14:textId="77777777" w:rsidR="00220594" w:rsidRDefault="00000000">
            <w:pPr>
              <w:spacing w:after="0"/>
              <w:jc w:val="both"/>
              <w:rPr>
                <w:b/>
                <w:bCs/>
                <w:sz w:val="22"/>
                <w:szCs w:val="22"/>
              </w:rPr>
            </w:pPr>
            <w:r>
              <w:rPr>
                <w:b/>
                <w:bCs/>
                <w:sz w:val="22"/>
                <w:szCs w:val="22"/>
              </w:rPr>
              <w:t>Habitate de grohotișuri:</w:t>
            </w:r>
          </w:p>
          <w:p w14:paraId="00000074" w14:textId="77777777" w:rsidR="00220594" w:rsidRDefault="00000000">
            <w:pPr>
              <w:spacing w:after="0"/>
              <w:jc w:val="both"/>
              <w:rPr>
                <w:sz w:val="22"/>
                <w:szCs w:val="22"/>
              </w:rPr>
            </w:pPr>
            <w:r>
              <w:rPr>
                <w:sz w:val="22"/>
                <w:szCs w:val="22"/>
              </w:rPr>
              <w:t>8120 Grohotişuri calcaroase şi de şisturi calcaroase din etajul montan până în cel alpin (</w:t>
            </w:r>
            <w:r>
              <w:rPr>
                <w:i/>
                <w:iCs/>
                <w:sz w:val="22"/>
                <w:szCs w:val="22"/>
              </w:rPr>
              <w:t>Thlaspietea rotundifolii</w:t>
            </w:r>
            <w:r>
              <w:rPr>
                <w:sz w:val="22"/>
                <w:szCs w:val="22"/>
              </w:rPr>
              <w:t>)</w:t>
            </w:r>
          </w:p>
          <w:p w14:paraId="00000075" w14:textId="77777777" w:rsidR="00220594" w:rsidRDefault="00000000">
            <w:pPr>
              <w:spacing w:after="0"/>
              <w:jc w:val="both"/>
              <w:rPr>
                <w:b/>
                <w:bCs/>
                <w:sz w:val="22"/>
                <w:szCs w:val="22"/>
              </w:rPr>
            </w:pPr>
            <w:r>
              <w:rPr>
                <w:b/>
                <w:bCs/>
                <w:sz w:val="22"/>
                <w:szCs w:val="22"/>
              </w:rPr>
              <w:t>Habitate de tufărișuri și lande temperate:</w:t>
            </w:r>
          </w:p>
          <w:p w14:paraId="00000076" w14:textId="77777777" w:rsidR="00220594" w:rsidRDefault="00000000">
            <w:pPr>
              <w:spacing w:after="0"/>
              <w:jc w:val="both"/>
              <w:rPr>
                <w:sz w:val="22"/>
                <w:szCs w:val="22"/>
              </w:rPr>
            </w:pPr>
            <w:r>
              <w:rPr>
                <w:sz w:val="22"/>
                <w:szCs w:val="22"/>
              </w:rPr>
              <w:t>40A0* Tufărişuri subcontinentale peripanonice</w:t>
            </w:r>
          </w:p>
        </w:tc>
      </w:tr>
      <w:tr w:rsidR="00220594" w14:paraId="4111AE1E" w14:textId="77777777">
        <w:tc>
          <w:tcPr>
            <w:tcW w:w="4500" w:type="dxa"/>
            <w:tcBorders>
              <w:top w:val="single" w:sz="6" w:space="0" w:color="000000"/>
              <w:left w:val="single" w:sz="6" w:space="0" w:color="000000"/>
              <w:bottom w:val="single" w:sz="6" w:space="0" w:color="000000"/>
              <w:right w:val="single" w:sz="6" w:space="0" w:color="000000"/>
            </w:tcBorders>
          </w:tcPr>
          <w:p w14:paraId="00000077" w14:textId="77777777" w:rsidR="00220594" w:rsidRDefault="00000000">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78" w14:textId="77777777" w:rsidR="00220594" w:rsidRDefault="00000000">
            <w:pPr>
              <w:spacing w:after="0"/>
              <w:rPr>
                <w:b/>
                <w:bCs/>
                <w:sz w:val="22"/>
                <w:szCs w:val="22"/>
              </w:rPr>
            </w:pPr>
            <w:r>
              <w:rPr>
                <w:b/>
                <w:bCs/>
                <w:sz w:val="22"/>
                <w:szCs w:val="22"/>
              </w:rPr>
              <w:t>Plante:</w:t>
            </w:r>
          </w:p>
          <w:p w14:paraId="00000079" w14:textId="77777777" w:rsidR="00220594" w:rsidRDefault="00000000">
            <w:pPr>
              <w:spacing w:after="0"/>
              <w:rPr>
                <w:i/>
                <w:iCs/>
                <w:sz w:val="22"/>
                <w:szCs w:val="22"/>
              </w:rPr>
            </w:pPr>
            <w:r>
              <w:rPr>
                <w:i/>
                <w:iCs/>
                <w:sz w:val="22"/>
                <w:szCs w:val="22"/>
              </w:rPr>
              <w:t>Abies alba</w:t>
            </w:r>
          </w:p>
          <w:p w14:paraId="0000007A" w14:textId="77777777" w:rsidR="00220594" w:rsidRDefault="00000000">
            <w:pPr>
              <w:spacing w:after="0"/>
              <w:rPr>
                <w:b/>
                <w:bCs/>
                <w:sz w:val="22"/>
                <w:szCs w:val="22"/>
              </w:rPr>
            </w:pPr>
            <w:r>
              <w:rPr>
                <w:b/>
                <w:bCs/>
                <w:sz w:val="22"/>
                <w:szCs w:val="22"/>
              </w:rPr>
              <w:t>Amfibieni și reptile:</w:t>
            </w:r>
          </w:p>
          <w:p w14:paraId="0000007B" w14:textId="77777777" w:rsidR="00220594" w:rsidRDefault="00000000">
            <w:pPr>
              <w:spacing w:after="0"/>
              <w:rPr>
                <w:i/>
                <w:iCs/>
                <w:sz w:val="22"/>
                <w:szCs w:val="22"/>
              </w:rPr>
            </w:pPr>
            <w:r>
              <w:rPr>
                <w:i/>
                <w:iCs/>
                <w:sz w:val="22"/>
                <w:szCs w:val="22"/>
              </w:rPr>
              <w:t>1193 Bombina variegata</w:t>
            </w:r>
          </w:p>
          <w:p w14:paraId="0000007C" w14:textId="77777777" w:rsidR="00220594" w:rsidRDefault="00000000">
            <w:pPr>
              <w:spacing w:after="0"/>
              <w:rPr>
                <w:i/>
                <w:iCs/>
                <w:sz w:val="22"/>
                <w:szCs w:val="22"/>
              </w:rPr>
            </w:pPr>
            <w:r>
              <w:rPr>
                <w:i/>
                <w:iCs/>
                <w:sz w:val="22"/>
                <w:szCs w:val="22"/>
              </w:rPr>
              <w:t>1283 Coronella austriaca</w:t>
            </w:r>
          </w:p>
          <w:p w14:paraId="0000007D" w14:textId="77777777" w:rsidR="00220594" w:rsidRDefault="00000000">
            <w:pPr>
              <w:spacing w:after="0"/>
              <w:rPr>
                <w:i/>
                <w:iCs/>
                <w:sz w:val="22"/>
                <w:szCs w:val="22"/>
              </w:rPr>
            </w:pPr>
            <w:r>
              <w:rPr>
                <w:i/>
                <w:iCs/>
                <w:sz w:val="22"/>
                <w:szCs w:val="22"/>
              </w:rPr>
              <w:t>1261 Lacerta agilis</w:t>
            </w:r>
          </w:p>
          <w:p w14:paraId="0000007E" w14:textId="77777777" w:rsidR="00220594" w:rsidRDefault="00000000">
            <w:pPr>
              <w:spacing w:after="0"/>
              <w:rPr>
                <w:i/>
                <w:iCs/>
                <w:sz w:val="22"/>
                <w:szCs w:val="22"/>
              </w:rPr>
            </w:pPr>
            <w:r>
              <w:rPr>
                <w:i/>
                <w:iCs/>
                <w:sz w:val="22"/>
                <w:szCs w:val="22"/>
              </w:rPr>
              <w:t>1263 Lacerta viridis</w:t>
            </w:r>
          </w:p>
          <w:p w14:paraId="0000007F" w14:textId="77777777" w:rsidR="00220594" w:rsidRDefault="00000000">
            <w:pPr>
              <w:spacing w:after="0"/>
              <w:rPr>
                <w:i/>
                <w:iCs/>
                <w:sz w:val="22"/>
                <w:szCs w:val="22"/>
              </w:rPr>
            </w:pPr>
            <w:r>
              <w:rPr>
                <w:i/>
                <w:iCs/>
                <w:sz w:val="22"/>
                <w:szCs w:val="22"/>
              </w:rPr>
              <w:t>1209 Rana dalmatina</w:t>
            </w:r>
          </w:p>
          <w:p w14:paraId="00000080" w14:textId="77777777" w:rsidR="00220594" w:rsidRDefault="00000000">
            <w:pPr>
              <w:spacing w:after="0"/>
              <w:rPr>
                <w:i/>
                <w:iCs/>
                <w:sz w:val="22"/>
                <w:szCs w:val="22"/>
              </w:rPr>
            </w:pPr>
            <w:r>
              <w:rPr>
                <w:i/>
                <w:iCs/>
                <w:sz w:val="22"/>
                <w:szCs w:val="22"/>
              </w:rPr>
              <w:t>Salamandra salamandra</w:t>
            </w:r>
          </w:p>
          <w:p w14:paraId="00000081" w14:textId="77777777" w:rsidR="00220594" w:rsidRDefault="00000000">
            <w:pPr>
              <w:spacing w:after="0"/>
              <w:rPr>
                <w:b/>
                <w:bCs/>
                <w:sz w:val="22"/>
                <w:szCs w:val="22"/>
              </w:rPr>
            </w:pPr>
            <w:r>
              <w:rPr>
                <w:b/>
                <w:bCs/>
                <w:sz w:val="22"/>
                <w:szCs w:val="22"/>
              </w:rPr>
              <w:t>Chiroptere:</w:t>
            </w:r>
          </w:p>
          <w:p w14:paraId="00000082" w14:textId="77777777" w:rsidR="00220594" w:rsidRDefault="00000000">
            <w:pPr>
              <w:spacing w:after="0"/>
              <w:rPr>
                <w:i/>
                <w:iCs/>
                <w:sz w:val="22"/>
                <w:szCs w:val="22"/>
              </w:rPr>
            </w:pPr>
            <w:r>
              <w:rPr>
                <w:i/>
                <w:iCs/>
                <w:sz w:val="22"/>
                <w:szCs w:val="22"/>
              </w:rPr>
              <w:t>1307 Myotis blythii</w:t>
            </w:r>
          </w:p>
          <w:p w14:paraId="00000083" w14:textId="77777777" w:rsidR="00220594" w:rsidRDefault="00000000">
            <w:pPr>
              <w:spacing w:after="0"/>
              <w:rPr>
                <w:i/>
                <w:iCs/>
                <w:sz w:val="22"/>
                <w:szCs w:val="22"/>
              </w:rPr>
            </w:pPr>
            <w:r>
              <w:rPr>
                <w:i/>
                <w:iCs/>
                <w:sz w:val="22"/>
                <w:szCs w:val="22"/>
              </w:rPr>
              <w:t>1324 Myotis myotis</w:t>
            </w:r>
          </w:p>
          <w:p w14:paraId="00000084" w14:textId="77777777" w:rsidR="00220594" w:rsidRDefault="00000000">
            <w:pPr>
              <w:spacing w:after="0"/>
              <w:rPr>
                <w:i/>
                <w:iCs/>
              </w:rPr>
            </w:pPr>
            <w:r>
              <w:rPr>
                <w:i/>
                <w:iCs/>
                <w:sz w:val="22"/>
                <w:szCs w:val="22"/>
              </w:rPr>
              <w:t>1304 Rhinolophus ferrumequinum</w:t>
            </w:r>
          </w:p>
        </w:tc>
      </w:tr>
      <w:tr w:rsidR="00220594" w14:paraId="7B170C3B" w14:textId="77777777">
        <w:tc>
          <w:tcPr>
            <w:tcW w:w="4500" w:type="dxa"/>
            <w:tcBorders>
              <w:top w:val="single" w:sz="6" w:space="0" w:color="000000"/>
              <w:left w:val="single" w:sz="6" w:space="0" w:color="000000"/>
              <w:bottom w:val="single" w:sz="6" w:space="0" w:color="000000"/>
              <w:right w:val="single" w:sz="6" w:space="0" w:color="000000"/>
            </w:tcBorders>
          </w:tcPr>
          <w:p w14:paraId="00000085" w14:textId="77777777" w:rsidR="00220594" w:rsidRDefault="00000000">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87" w14:textId="0D6D495E" w:rsidR="00220594" w:rsidRDefault="00000000">
            <w:pPr>
              <w:spacing w:after="0" w:line="240" w:lineRule="auto"/>
              <w:jc w:val="both"/>
              <w:rPr>
                <w:sz w:val="22"/>
                <w:szCs w:val="22"/>
              </w:rPr>
            </w:pPr>
            <w:sdt>
              <w:sdtPr>
                <w:tag w:val="goog_rdk_11"/>
                <w:id w:val="-739120325"/>
              </w:sdtPr>
              <w:sdtContent>
                <w:sdt>
                  <w:sdtPr>
                    <w:tag w:val="goog_rdk_10"/>
                    <w:id w:val="743654595"/>
                    <w:showingPlcHdr/>
                  </w:sdtPr>
                  <w:sdtContent>
                    <w:r>
                      <w:t xml:space="preserve">     </w:t>
                    </w:r>
                  </w:sdtContent>
                </w:sdt>
              </w:sdtContent>
            </w:sdt>
            <w:sdt>
              <w:sdtPr>
                <w:tag w:val="goog_rdk_14"/>
                <w:id w:val="-303434480"/>
              </w:sdtPr>
              <w:sdtContent>
                <w:sdt>
                  <w:sdtPr>
                    <w:tag w:val="goog_rdk_13"/>
                    <w:id w:val="-1887603494"/>
                  </w:sdtPr>
                  <w:sdtContent>
                    <w:r>
                      <w:rPr>
                        <w:sz w:val="22"/>
                        <w:szCs w:val="22"/>
                      </w:rPr>
                      <w:t>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sdtContent>
                </w:sdt>
              </w:sdtContent>
            </w:sdt>
          </w:p>
          <w:p w14:paraId="00000088" w14:textId="55AC72C3" w:rsidR="00220594" w:rsidRDefault="00000000">
            <w:pPr>
              <w:spacing w:after="0" w:line="240" w:lineRule="auto"/>
              <w:jc w:val="both"/>
              <w:rPr>
                <w:sz w:val="22"/>
                <w:szCs w:val="22"/>
              </w:rPr>
            </w:pPr>
            <w:sdt>
              <w:sdtPr>
                <w:tag w:val="goog_rdk_15"/>
                <w:id w:val="1403871640"/>
              </w:sdtPr>
              <w:sdtContent>
                <w:r>
                  <w:rPr>
                    <w:sz w:val="22"/>
                    <w:szCs w:val="22"/>
                  </w:rPr>
                  <w:t>Desemnarea ca ZPB se fundamentează pe criteriul stabilit de metodologie pentru monumente ale naturii, precum și pe valoarea ecologică ridicată indusă de prezența habitatelor și speciilor de interes conservativ.</w:t>
                </w:r>
              </w:sdtContent>
            </w:sdt>
          </w:p>
        </w:tc>
      </w:tr>
      <w:tr w:rsidR="00220594" w14:paraId="3E3D3E5A" w14:textId="77777777">
        <w:trPr>
          <w:trHeight w:val="53"/>
        </w:trPr>
        <w:tc>
          <w:tcPr>
            <w:tcW w:w="4500" w:type="dxa"/>
            <w:tcBorders>
              <w:top w:val="single" w:sz="6" w:space="0" w:color="000000"/>
              <w:left w:val="single" w:sz="6" w:space="0" w:color="000000"/>
              <w:bottom w:val="single" w:sz="6" w:space="0" w:color="000000"/>
              <w:right w:val="single" w:sz="6" w:space="0" w:color="000000"/>
            </w:tcBorders>
          </w:tcPr>
          <w:p w14:paraId="00000089" w14:textId="77777777" w:rsidR="00220594" w:rsidRDefault="00000000">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8A" w14:textId="77777777" w:rsidR="00220594" w:rsidRDefault="00000000">
            <w:pPr>
              <w:spacing w:after="0" w:line="300" w:lineRule="auto"/>
              <w:jc w:val="both"/>
              <w:rPr>
                <w:sz w:val="22"/>
                <w:szCs w:val="22"/>
              </w:rPr>
            </w:pPr>
            <w:r>
              <w:rPr>
                <w:sz w:val="22"/>
                <w:szCs w:val="22"/>
              </w:rPr>
              <w:t>I02 Specii native – indigene problematice</w:t>
            </w:r>
          </w:p>
          <w:p w14:paraId="0000008B" w14:textId="77777777" w:rsidR="00220594" w:rsidRDefault="00000000">
            <w:pPr>
              <w:spacing w:after="0"/>
              <w:jc w:val="both"/>
              <w:rPr>
                <w:sz w:val="22"/>
                <w:szCs w:val="22"/>
              </w:rPr>
            </w:pPr>
            <w:r>
              <w:rPr>
                <w:sz w:val="22"/>
                <w:szCs w:val="22"/>
              </w:rPr>
              <w:t>F04.02 Colectarea de ciuperci, licheni, fructe de pădure şi altele asemenea</w:t>
            </w:r>
          </w:p>
        </w:tc>
      </w:tr>
      <w:tr w:rsidR="00220594" w14:paraId="31F954F6" w14:textId="77777777">
        <w:tc>
          <w:tcPr>
            <w:tcW w:w="4500" w:type="dxa"/>
            <w:tcBorders>
              <w:top w:val="single" w:sz="6" w:space="0" w:color="000000"/>
              <w:left w:val="single" w:sz="6" w:space="0" w:color="000000"/>
              <w:bottom w:val="single" w:sz="6" w:space="0" w:color="000000"/>
              <w:right w:val="single" w:sz="6" w:space="0" w:color="000000"/>
            </w:tcBorders>
          </w:tcPr>
          <w:p w14:paraId="0000008C" w14:textId="77777777" w:rsidR="00220594" w:rsidRDefault="00000000">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5AC38386" w14:textId="77777777" w:rsidR="0026306B" w:rsidRPr="00F33589" w:rsidRDefault="0026306B" w:rsidP="0026306B">
            <w:pPr>
              <w:jc w:val="both"/>
              <w:rPr>
                <w:sz w:val="22"/>
                <w:szCs w:val="22"/>
              </w:rPr>
            </w:pPr>
            <w:r>
              <w:rPr>
                <w:b/>
                <w:bCs/>
                <w:sz w:val="22"/>
                <w:szCs w:val="22"/>
              </w:rPr>
              <w:t>Obiective și măsuri în regim de management activ pentru habitatele forestiere altele decât T1</w:t>
            </w:r>
          </w:p>
          <w:p w14:paraId="19999BA0" w14:textId="77777777" w:rsidR="0026306B" w:rsidRPr="00F33589" w:rsidRDefault="0026306B" w:rsidP="0026306B">
            <w:pPr>
              <w:jc w:val="both"/>
              <w:rPr>
                <w:sz w:val="22"/>
                <w:szCs w:val="22"/>
              </w:rPr>
            </w:pPr>
            <w:r>
              <w:rPr>
                <w:b/>
                <w:bCs/>
                <w:sz w:val="22"/>
                <w:szCs w:val="22"/>
              </w:rPr>
              <w:t>Obiectiv general de conservare</w:t>
            </w:r>
          </w:p>
          <w:p w14:paraId="34F40AD7" w14:textId="77777777" w:rsidR="0026306B" w:rsidRPr="00F33589" w:rsidRDefault="0026306B" w:rsidP="0026306B">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50990C" w14:textId="77777777" w:rsidR="0026306B" w:rsidRPr="00F33589" w:rsidRDefault="0026306B" w:rsidP="0026306B">
            <w:pPr>
              <w:jc w:val="both"/>
              <w:rPr>
                <w:sz w:val="22"/>
                <w:szCs w:val="22"/>
              </w:rPr>
            </w:pPr>
            <w:r>
              <w:rPr>
                <w:b/>
                <w:bCs/>
                <w:sz w:val="22"/>
                <w:szCs w:val="22"/>
              </w:rPr>
              <w:t>Obiective specifice:</w:t>
            </w:r>
          </w:p>
          <w:p w14:paraId="5C0C2B03" w14:textId="77777777" w:rsidR="0026306B" w:rsidRPr="00F33589" w:rsidRDefault="0026306B" w:rsidP="0026306B">
            <w:pPr>
              <w:jc w:val="both"/>
              <w:rPr>
                <w:sz w:val="22"/>
                <w:szCs w:val="22"/>
              </w:rPr>
            </w:pPr>
            <w:r>
              <w:rPr>
                <w:sz w:val="22"/>
                <w:szCs w:val="22"/>
              </w:rPr>
              <w:t>1. Conservarea și ameliorarea biodiversității arboretelor (structură, compoziție, microhabitate).</w:t>
            </w:r>
          </w:p>
          <w:p w14:paraId="59DB0122" w14:textId="77777777" w:rsidR="0026306B" w:rsidRPr="00F33589" w:rsidRDefault="0026306B" w:rsidP="0026306B">
            <w:pPr>
              <w:jc w:val="both"/>
              <w:rPr>
                <w:sz w:val="22"/>
                <w:szCs w:val="22"/>
              </w:rPr>
            </w:pPr>
            <w:r>
              <w:rPr>
                <w:sz w:val="22"/>
                <w:szCs w:val="22"/>
              </w:rPr>
              <w:t>2. Îmbunătățirea compoziției și structurii arboretelor către o configurație mai apropiată de naturalitate.</w:t>
            </w:r>
          </w:p>
          <w:p w14:paraId="41C75689" w14:textId="77777777" w:rsidR="0026306B" w:rsidRPr="00F33589" w:rsidRDefault="0026306B" w:rsidP="0026306B">
            <w:pPr>
              <w:jc w:val="both"/>
              <w:rPr>
                <w:sz w:val="22"/>
                <w:szCs w:val="22"/>
              </w:rPr>
            </w:pPr>
            <w:r>
              <w:rPr>
                <w:sz w:val="22"/>
                <w:szCs w:val="22"/>
              </w:rPr>
              <w:t>3. Creșterea stabilității și rezistenței ecosistemelor forestiere la factori vătămători biotici și abiotici.</w:t>
            </w:r>
          </w:p>
          <w:p w14:paraId="174F8FCD" w14:textId="77777777" w:rsidR="0026306B" w:rsidRPr="00F33589" w:rsidRDefault="0026306B" w:rsidP="0026306B">
            <w:pPr>
              <w:jc w:val="both"/>
              <w:rPr>
                <w:sz w:val="22"/>
                <w:szCs w:val="22"/>
              </w:rPr>
            </w:pPr>
            <w:r>
              <w:rPr>
                <w:sz w:val="22"/>
                <w:szCs w:val="22"/>
              </w:rPr>
              <w:t>4. Menținerea regenerării naturale și a continuității habitatelor forestiere.</w:t>
            </w:r>
          </w:p>
          <w:p w14:paraId="624C70A1" w14:textId="77777777" w:rsidR="0026306B" w:rsidRPr="00F33589" w:rsidRDefault="0026306B" w:rsidP="0026306B">
            <w:pPr>
              <w:jc w:val="both"/>
              <w:rPr>
                <w:sz w:val="22"/>
                <w:szCs w:val="22"/>
              </w:rPr>
            </w:pPr>
            <w:r>
              <w:rPr>
                <w:sz w:val="22"/>
                <w:szCs w:val="22"/>
              </w:rPr>
              <w:t>5. Reducerea fragmentării habitatelor și limitarea presiunilor antropice.</w:t>
            </w:r>
          </w:p>
          <w:p w14:paraId="2989C36E" w14:textId="77777777" w:rsidR="0026306B" w:rsidRPr="00F33589" w:rsidRDefault="0026306B" w:rsidP="0026306B">
            <w:pPr>
              <w:jc w:val="both"/>
              <w:rPr>
                <w:sz w:val="22"/>
                <w:szCs w:val="22"/>
              </w:rPr>
            </w:pPr>
            <w:r>
              <w:rPr>
                <w:sz w:val="22"/>
                <w:szCs w:val="22"/>
              </w:rPr>
              <w:t>6. Monitorizarea stării de conservare și aplicarea managementului adaptativ.</w:t>
            </w:r>
          </w:p>
          <w:p w14:paraId="251B1EDE" w14:textId="77777777" w:rsidR="0026306B" w:rsidRPr="00F33589" w:rsidRDefault="0026306B" w:rsidP="0026306B">
            <w:pPr>
              <w:jc w:val="both"/>
              <w:rPr>
                <w:sz w:val="22"/>
                <w:szCs w:val="22"/>
              </w:rPr>
            </w:pPr>
            <w:r>
              <w:rPr>
                <w:b/>
                <w:bCs/>
                <w:sz w:val="22"/>
                <w:szCs w:val="22"/>
              </w:rPr>
              <w:t>Măsuri de conservare:</w:t>
            </w:r>
          </w:p>
          <w:p w14:paraId="1C7BDE34" w14:textId="77777777" w:rsidR="0026306B" w:rsidRPr="00F33589" w:rsidRDefault="0026306B" w:rsidP="0026306B">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708232B" w14:textId="77777777" w:rsidR="0026306B" w:rsidRPr="00F33589" w:rsidRDefault="0026306B" w:rsidP="0026306B">
            <w:pPr>
              <w:jc w:val="both"/>
              <w:rPr>
                <w:sz w:val="22"/>
                <w:szCs w:val="22"/>
              </w:rPr>
            </w:pPr>
            <w:r>
              <w:rPr>
                <w:sz w:val="22"/>
                <w:szCs w:val="22"/>
              </w:rPr>
              <w:t xml:space="preserve">2. În arboretele trecute de vârsta exploatabilității tehnice, care necesită măsuri de conservare, lucrările speciale de conservare nu depășesc un procent de </w:t>
              <w:lastRenderedPageBreak/>
              <w:t>extragere de 5% din volumul total pe picior al arboretului pe perioada de aplicare a amenajamentului silvic, cu excepția arboretelor de salcâm, a zăvoaielor de plopi și sălcii și a arboretelor de plop euramerican.</w:t>
            </w:r>
          </w:p>
          <w:p w14:paraId="6E39FDE3" w14:textId="77777777" w:rsidR="0026306B" w:rsidRPr="00F33589" w:rsidRDefault="0026306B" w:rsidP="0026306B">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1CDE26E" w14:textId="77777777" w:rsidR="0026306B" w:rsidRPr="00F33589" w:rsidRDefault="0026306B" w:rsidP="0026306B">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2745E45" w14:textId="77777777" w:rsidR="0026306B" w:rsidRPr="00F33589" w:rsidRDefault="0026306B" w:rsidP="0026306B">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2745E45" w14:textId="77777777" w:rsidR="0026306B" w:rsidRPr="00F33589" w:rsidRDefault="0026306B" w:rsidP="0026306B">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5513B69" w14:textId="77777777" w:rsidR="0026306B" w:rsidRPr="00F33589" w:rsidRDefault="0026306B" w:rsidP="0026306B">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6860E36A" w14:textId="77777777" w:rsidR="0026306B" w:rsidRPr="00F33589" w:rsidRDefault="0026306B" w:rsidP="0026306B">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8014328" w14:textId="77777777" w:rsidR="0026306B" w:rsidRPr="00F33589" w:rsidRDefault="0026306B" w:rsidP="0026306B">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137A33B8" w14:textId="77777777" w:rsidR="0026306B" w:rsidRPr="00F33589" w:rsidRDefault="0026306B" w:rsidP="0026306B">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521ED9AF" w14:textId="77777777" w:rsidR="0026306B" w:rsidRPr="00F33589" w:rsidRDefault="0026306B" w:rsidP="0026306B">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lastRenderedPageBreak/>
              <w:t xml:space="preserve"/>
            </w:r>
          </w:p>
          <w:p w14:paraId="0491DF20" w14:textId="77777777" w:rsidR="0026306B" w:rsidRPr="00F33589" w:rsidRDefault="0026306B" w:rsidP="0026306B">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6B298C37" w14:textId="77777777" w:rsidR="0026306B" w:rsidRPr="00F33589" w:rsidRDefault="0026306B" w:rsidP="0026306B">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33F4FFA9" w14:textId="77777777" w:rsidR="0026306B" w:rsidRPr="00F33589" w:rsidRDefault="0026306B" w:rsidP="0026306B">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5900BC9A" w14:textId="77777777" w:rsidR="0026306B" w:rsidRPr="00F33589" w:rsidRDefault="0026306B" w:rsidP="0026306B">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0C50415B" w14:textId="77777777" w:rsidR="0026306B" w:rsidRPr="00F33589" w:rsidRDefault="0026306B" w:rsidP="0026306B">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7DE7F8A0" w14:textId="77777777" w:rsidR="0026306B" w:rsidRPr="00F33589" w:rsidRDefault="0026306B" w:rsidP="0026306B">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473A17A6" w14:textId="77777777" w:rsidR="0026306B" w:rsidRPr="00F33589" w:rsidRDefault="0026306B" w:rsidP="0026306B">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1AAA0928" w14:textId="77777777" w:rsidR="0026306B" w:rsidRPr="00F33589" w:rsidRDefault="0026306B" w:rsidP="0026306B">
            <w:pPr>
              <w:jc w:val="both"/>
              <w:rPr>
                <w:sz w:val="22"/>
                <w:szCs w:val="22"/>
              </w:rPr>
            </w:pPr>
          </w:p>
          <w:p w14:paraId="082E12CF" w14:textId="77777777" w:rsidR="0026306B" w:rsidRPr="00F33589" w:rsidRDefault="0026306B" w:rsidP="0026306B">
            <w:pPr>
              <w:jc w:val="both"/>
              <w:rPr>
                <w:sz w:val="22"/>
                <w:szCs w:val="22"/>
              </w:rPr>
            </w:pPr>
            <w:r>
              <w:rPr>
                <w:b/>
                <w:bCs/>
                <w:sz w:val="22"/>
                <w:szCs w:val="22"/>
              </w:rPr>
              <w:t>Obiective și măsuri de management activ pentru ecosistemele de stâncărie și grohotișuri</w:t>
            </w:r>
          </w:p>
          <w:p w14:paraId="6A94496B" w14:textId="77777777" w:rsidR="0026306B" w:rsidRPr="00F33589" w:rsidRDefault="0026306B" w:rsidP="0026306B">
            <w:pPr>
              <w:jc w:val="both"/>
              <w:rPr>
                <w:sz w:val="22"/>
                <w:szCs w:val="22"/>
              </w:rPr>
            </w:pPr>
            <w:r>
              <w:rPr>
                <w:b/>
                <w:bCs/>
                <w:sz w:val="22"/>
                <w:szCs w:val="22"/>
              </w:rPr>
              <w:t>Obiectiv general de conservare</w:t>
            </w:r>
          </w:p>
          <w:p w14:paraId="55D16CE1" w14:textId="77777777" w:rsidR="0026306B" w:rsidRPr="00F33589" w:rsidRDefault="0026306B" w:rsidP="0026306B">
            <w:pPr>
              <w:jc w:val="both"/>
              <w:rPr>
                <w:sz w:val="22"/>
                <w:szCs w:val="22"/>
              </w:rPr>
            </w:pPr>
            <w:r>
              <w:rPr>
                <w:sz w:val="22"/>
                <w:szCs w:val="22"/>
              </w:rPr>
              <w:t xml:space="preserve">Conservarea habitatelor de stâncărie și grohotiș afectate de presiuni antropice prin măsuri active care reduc deranjul, controlează </w:t>
              <w:lastRenderedPageBreak/>
              <w:t>accesul și refac elementele degradate, menținând caracterul natural al ecosistemului.</w:t>
            </w:r>
          </w:p>
          <w:p w14:paraId="5E4AD9DD" w14:textId="77777777" w:rsidR="0026306B" w:rsidRPr="00F33589" w:rsidRDefault="0026306B" w:rsidP="0026306B">
            <w:pPr>
              <w:jc w:val="both"/>
              <w:rPr>
                <w:sz w:val="22"/>
                <w:szCs w:val="22"/>
              </w:rPr>
            </w:pPr>
            <w:r>
              <w:rPr>
                <w:b/>
                <w:bCs/>
                <w:sz w:val="22"/>
                <w:szCs w:val="22"/>
              </w:rPr>
              <w:t>Obiective specifice:</w:t>
            </w:r>
          </w:p>
          <w:p w14:paraId="7894E33A" w14:textId="77777777" w:rsidR="0026306B" w:rsidRPr="00F33589" w:rsidRDefault="0026306B" w:rsidP="0026306B">
            <w:pPr>
              <w:jc w:val="both"/>
              <w:rPr>
                <w:sz w:val="22"/>
                <w:szCs w:val="22"/>
              </w:rPr>
            </w:pPr>
            <w:r>
              <w:rPr>
                <w:sz w:val="22"/>
                <w:szCs w:val="22"/>
              </w:rPr>
              <w:t>1. Conservarea vegetației specifice și a speciilor rare asociate stâncăriilor și grohotișurilor.</w:t>
            </w:r>
          </w:p>
          <w:p w14:paraId="02DE1026" w14:textId="77777777" w:rsidR="0026306B" w:rsidRPr="00F33589" w:rsidRDefault="0026306B" w:rsidP="0026306B">
            <w:pPr>
              <w:jc w:val="both"/>
              <w:rPr>
                <w:sz w:val="22"/>
                <w:szCs w:val="22"/>
              </w:rPr>
            </w:pPr>
            <w:r>
              <w:rPr>
                <w:sz w:val="22"/>
                <w:szCs w:val="22"/>
              </w:rPr>
              <w:t>2. Reducerea presiunilor antropice (turism intens, trasee erodate, escaladă necontrolată).</w:t>
            </w:r>
          </w:p>
          <w:p w14:paraId="1C1E40D2" w14:textId="77777777" w:rsidR="0026306B" w:rsidRPr="00F33589" w:rsidRDefault="0026306B" w:rsidP="0026306B">
            <w:pPr>
              <w:jc w:val="both"/>
              <w:rPr>
                <w:sz w:val="22"/>
                <w:szCs w:val="22"/>
              </w:rPr>
            </w:pPr>
            <w:r>
              <w:rPr>
                <w:sz w:val="22"/>
                <w:szCs w:val="22"/>
              </w:rPr>
              <w:t>3. Controlul speciilor invazive și refacerea sectoarelor degradate prin măsuri cu impact minim.</w:t>
            </w:r>
          </w:p>
          <w:p w14:paraId="4FA988EA" w14:textId="77777777" w:rsidR="0026306B" w:rsidRPr="00F33589" w:rsidRDefault="0026306B" w:rsidP="0026306B">
            <w:pPr>
              <w:jc w:val="both"/>
              <w:rPr>
                <w:sz w:val="22"/>
                <w:szCs w:val="22"/>
              </w:rPr>
            </w:pPr>
            <w:r>
              <w:rPr>
                <w:sz w:val="22"/>
                <w:szCs w:val="22"/>
              </w:rPr>
              <w:t>4. Menținerea microhabitatelor și a dinamicii geomorfologice naturale, în limita compatibilă cu intervențiile de conservare.</w:t>
            </w:r>
          </w:p>
          <w:p w14:paraId="35F65492" w14:textId="77777777" w:rsidR="0026306B" w:rsidRPr="00F33589" w:rsidRDefault="0026306B" w:rsidP="0026306B">
            <w:pPr>
              <w:jc w:val="both"/>
              <w:rPr>
                <w:sz w:val="22"/>
                <w:szCs w:val="22"/>
              </w:rPr>
            </w:pPr>
            <w:r>
              <w:rPr>
                <w:sz w:val="22"/>
                <w:szCs w:val="22"/>
              </w:rPr>
              <w:t>5. Monitorizarea efectelor managementului și adaptarea măsurilor.</w:t>
            </w:r>
          </w:p>
          <w:p w14:paraId="46173D88" w14:textId="77777777" w:rsidR="0026306B" w:rsidRPr="00F33589" w:rsidRDefault="0026306B" w:rsidP="0026306B">
            <w:pPr>
              <w:jc w:val="both"/>
              <w:rPr>
                <w:sz w:val="22"/>
                <w:szCs w:val="22"/>
              </w:rPr>
            </w:pPr>
            <w:r>
              <w:rPr>
                <w:b/>
                <w:bCs/>
                <w:sz w:val="22"/>
                <w:szCs w:val="22"/>
              </w:rPr>
              <w:t>Măsuri de conservare:</w:t>
            </w:r>
          </w:p>
          <w:p w14:paraId="04A051BE" w14:textId="77777777" w:rsidR="0026306B" w:rsidRPr="00F33589" w:rsidRDefault="0026306B" w:rsidP="0026306B">
            <w:pPr>
              <w:jc w:val="both"/>
              <w:rPr>
                <w:sz w:val="22"/>
                <w:szCs w:val="22"/>
              </w:rPr>
            </w:pPr>
            <w:r>
              <w:rPr>
                <w:sz w:val="22"/>
                <w:szCs w:val="22"/>
              </w:rPr>
              <w:t>1. Accesul se canalizează pe trasee marcate compatibile cu obiectivele de conservare; sectoarele degradate prin frecventare se refac prin măsuri minime (delimitare, semnalizare).</w:t>
            </w:r>
          </w:p>
          <w:p w14:paraId="156C9681" w14:textId="77777777" w:rsidR="0026306B" w:rsidRPr="00F33589" w:rsidRDefault="0026306B" w:rsidP="0026306B">
            <w:pPr>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01D69A59" w14:textId="77777777" w:rsidR="0026306B" w:rsidRPr="00F33589" w:rsidRDefault="0026306B" w:rsidP="0026306B">
            <w:pPr>
              <w:jc w:val="both"/>
              <w:rPr>
                <w:sz w:val="22"/>
                <w:szCs w:val="22"/>
              </w:rPr>
            </w:pPr>
            <w:r>
              <w:rPr>
                <w:sz w:val="22"/>
                <w:szCs w:val="22"/>
              </w:rPr>
              <w:t>3. Speciile invazive se identifică și se controlează prin metode mecanice cu impact redus, evitând perturbarea vegetației native specifice.</w:t>
            </w:r>
          </w:p>
          <w:p w14:paraId="20EC06C0" w14:textId="77777777" w:rsidR="0026306B" w:rsidRPr="00F33589" w:rsidRDefault="0026306B" w:rsidP="0026306B">
            <w:pPr>
              <w:jc w:val="both"/>
              <w:rPr>
                <w:sz w:val="22"/>
                <w:szCs w:val="22"/>
              </w:rPr>
            </w:pPr>
            <w:r>
              <w:rPr>
                <w:sz w:val="22"/>
                <w:szCs w:val="22"/>
              </w:rPr>
              <w:t>4. Echipările existente se mențin la minim; nu se deschid trasee noi de escaladă în sectoare cu specii sensibile sau habitate rare.</w:t>
            </w:r>
          </w:p>
          <w:p w14:paraId="19CBB2FF" w14:textId="77777777" w:rsidR="0026306B" w:rsidRPr="00F33589" w:rsidRDefault="0026306B" w:rsidP="0026306B">
            <w:pPr>
              <w:jc w:val="both"/>
              <w:rPr>
                <w:sz w:val="22"/>
                <w:szCs w:val="22"/>
              </w:rPr>
            </w:pPr>
            <w:r>
              <w:rPr>
                <w:sz w:val="22"/>
                <w:szCs w:val="22"/>
              </w:rPr>
              <w:t>5. Refacerea porțiunilor degradate se face prin intervenții cu impact redus, urmărind restabilirea covorului vegetal nativ și a microhabitatelor.</w:t>
            </w:r>
          </w:p>
          <w:p w14:paraId="369E9071" w14:textId="77777777" w:rsidR="0026306B" w:rsidRPr="00F33589" w:rsidRDefault="0026306B" w:rsidP="0026306B">
            <w:pPr>
              <w:jc w:val="both"/>
              <w:rPr>
                <w:sz w:val="22"/>
                <w:szCs w:val="22"/>
              </w:rPr>
            </w:pPr>
            <w:r>
              <w:rPr>
                <w:sz w:val="22"/>
                <w:szCs w:val="22"/>
              </w:rPr>
              <w:t>6. Se monitorizează frecventarea, starea vegetației, prezența speciilor invazive și impactul activităților recreative, iar măsurile se ajustează adaptiv.</w:t>
            </w:r>
          </w:p>
          <w:p w14:paraId="7C18148A" w14:textId="77777777" w:rsidR="0026306B" w:rsidRPr="00F33589" w:rsidRDefault="0026306B" w:rsidP="0026306B">
            <w:pPr>
              <w:jc w:val="both"/>
              <w:rPr>
                <w:sz w:val="22"/>
                <w:szCs w:val="22"/>
              </w:rPr>
            </w:pPr>
            <w:r>
              <w:rPr>
                <w:b/>
                <w:bCs/>
                <w:sz w:val="22"/>
                <w:szCs w:val="22"/>
              </w:rPr>
              <w:lastRenderedPageBreak/>
              <w:t>Obiective și măsuri de management activ pentru ecosistemele de tufărișuri</w:t>
            </w:r>
          </w:p>
          <w:p w14:paraId="42D8FC00" w14:textId="77777777" w:rsidR="0026306B" w:rsidRPr="00F33589" w:rsidRDefault="0026306B" w:rsidP="0026306B">
            <w:pPr>
              <w:jc w:val="both"/>
              <w:rPr>
                <w:sz w:val="22"/>
                <w:szCs w:val="22"/>
              </w:rPr>
            </w:pPr>
            <w:r>
              <w:rPr>
                <w:b/>
                <w:bCs/>
                <w:sz w:val="22"/>
                <w:szCs w:val="22"/>
              </w:rPr>
              <w:t>Obiectiv general de conservare</w:t>
            </w:r>
          </w:p>
          <w:p w14:paraId="19486E3C" w14:textId="77777777" w:rsidR="0026306B" w:rsidRPr="00F33589" w:rsidRDefault="0026306B" w:rsidP="0026306B">
            <w:pPr>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0AB9AC4C" w14:textId="77777777" w:rsidR="0026306B" w:rsidRPr="00F33589" w:rsidRDefault="0026306B" w:rsidP="0026306B">
            <w:pPr>
              <w:jc w:val="both"/>
              <w:rPr>
                <w:sz w:val="22"/>
                <w:szCs w:val="22"/>
              </w:rPr>
            </w:pPr>
            <w:r>
              <w:rPr>
                <w:b/>
                <w:bCs/>
                <w:sz w:val="22"/>
                <w:szCs w:val="22"/>
              </w:rPr>
              <w:t>Obiective specifice:</w:t>
            </w:r>
          </w:p>
          <w:p w14:paraId="10139171" w14:textId="77777777" w:rsidR="0026306B" w:rsidRPr="00F33589" w:rsidRDefault="0026306B" w:rsidP="0026306B">
            <w:pPr>
              <w:jc w:val="both"/>
              <w:rPr>
                <w:sz w:val="22"/>
                <w:szCs w:val="22"/>
              </w:rPr>
            </w:pPr>
            <w:r>
              <w:rPr>
                <w:sz w:val="22"/>
                <w:szCs w:val="22"/>
              </w:rPr>
              <w:t>1. Menținerea habitatelor de tufărișuri și a mozaicului tufăriș–pajiște în structura lor caracteristică.</w:t>
            </w:r>
          </w:p>
          <w:p w14:paraId="59BF4782" w14:textId="77777777" w:rsidR="0026306B" w:rsidRPr="00F33589" w:rsidRDefault="0026306B" w:rsidP="0026306B">
            <w:pPr>
              <w:jc w:val="both"/>
              <w:rPr>
                <w:sz w:val="22"/>
                <w:szCs w:val="22"/>
              </w:rPr>
            </w:pPr>
            <w:r>
              <w:rPr>
                <w:sz w:val="22"/>
                <w:szCs w:val="22"/>
              </w:rPr>
              <w:t>2. Conservarea speciilor lemnoase native specifice habitatului și prevenirea instalării speciilor invazive.</w:t>
            </w:r>
          </w:p>
          <w:p w14:paraId="1A272D8E" w14:textId="77777777" w:rsidR="0026306B" w:rsidRPr="00F33589" w:rsidRDefault="0026306B" w:rsidP="0026306B">
            <w:pPr>
              <w:jc w:val="both"/>
              <w:rPr>
                <w:sz w:val="22"/>
                <w:szCs w:val="22"/>
              </w:rPr>
            </w:pPr>
            <w:r>
              <w:rPr>
                <w:sz w:val="22"/>
                <w:szCs w:val="22"/>
              </w:rPr>
              <w:t>3. Limitarea presiunilor antropice (defrișări, incendieri necontrolate, pășunat excesiv) care pot conduce la pierderea habitatului.</w:t>
            </w:r>
          </w:p>
          <w:p w14:paraId="6C0B6691" w14:textId="77777777" w:rsidR="0026306B" w:rsidRPr="00F33589" w:rsidRDefault="0026306B" w:rsidP="0026306B">
            <w:pPr>
              <w:jc w:val="both"/>
              <w:rPr>
                <w:sz w:val="22"/>
                <w:szCs w:val="22"/>
              </w:rPr>
            </w:pPr>
            <w:r>
              <w:rPr>
                <w:sz w:val="22"/>
                <w:szCs w:val="22"/>
              </w:rPr>
              <w:t>4. Menținerea zonelor de ecoton între tufărișuri și pajiști, esențiale pentru biodiversitate.</w:t>
            </w:r>
          </w:p>
          <w:p w14:paraId="0C6ABB8B" w14:textId="77777777" w:rsidR="0026306B" w:rsidRPr="00F33589" w:rsidRDefault="0026306B" w:rsidP="0026306B">
            <w:pPr>
              <w:jc w:val="both"/>
              <w:rPr>
                <w:sz w:val="22"/>
                <w:szCs w:val="22"/>
              </w:rPr>
            </w:pPr>
            <w:r>
              <w:rPr>
                <w:sz w:val="22"/>
                <w:szCs w:val="22"/>
              </w:rPr>
              <w:t>5. Monitorizarea stării de conservare și adaptarea managementului.</w:t>
            </w:r>
          </w:p>
          <w:p w14:paraId="75A98881" w14:textId="77777777" w:rsidR="0026306B" w:rsidRPr="00F33589" w:rsidRDefault="0026306B" w:rsidP="0026306B">
            <w:pPr>
              <w:jc w:val="both"/>
              <w:rPr>
                <w:sz w:val="22"/>
                <w:szCs w:val="22"/>
              </w:rPr>
            </w:pPr>
            <w:r>
              <w:rPr>
                <w:b/>
                <w:bCs/>
                <w:sz w:val="22"/>
                <w:szCs w:val="22"/>
              </w:rPr>
              <w:t>Măsuri de conservare:</w:t>
            </w:r>
          </w:p>
          <w:p w14:paraId="03E6A1DF" w14:textId="77777777" w:rsidR="0026306B" w:rsidRPr="00F33589" w:rsidRDefault="0026306B" w:rsidP="0026306B">
            <w:pPr>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41DC95CB" w14:textId="77777777" w:rsidR="0026306B" w:rsidRPr="00F33589" w:rsidRDefault="0026306B" w:rsidP="0026306B">
            <w:pPr>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466B65E9" w14:textId="77777777" w:rsidR="0026306B" w:rsidRPr="00F33589" w:rsidRDefault="0026306B" w:rsidP="0026306B">
            <w:pPr>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21317B55" w14:textId="77777777" w:rsidR="0026306B" w:rsidRPr="00F33589" w:rsidRDefault="0026306B" w:rsidP="0026306B">
            <w:pPr>
              <w:jc w:val="both"/>
              <w:rPr>
                <w:sz w:val="22"/>
                <w:szCs w:val="22"/>
              </w:rPr>
            </w:pPr>
            <w:r>
              <w:rPr>
                <w:sz w:val="22"/>
                <w:szCs w:val="22"/>
              </w:rPr>
              <w:lastRenderedPageBreak/>
              <w:t>4. Sunt interzise incendierea, tăierea sistematică și distrugerea vegetației de tufărișuri în scopul transformării habitatului.</w:t>
            </w:r>
          </w:p>
          <w:p w14:paraId="02551DA3" w14:textId="77777777" w:rsidR="0026306B" w:rsidRPr="00F33589" w:rsidRDefault="0026306B" w:rsidP="0026306B">
            <w:pPr>
              <w:jc w:val="both"/>
              <w:rPr>
                <w:sz w:val="22"/>
                <w:szCs w:val="22"/>
              </w:rPr>
            </w:pPr>
            <w:r>
              <w:rPr>
                <w:sz w:val="22"/>
                <w:szCs w:val="22"/>
              </w:rPr>
              <w:t>5. Se conservă zonele de ecoton între tufărișuri și pajiști sau între tufărișuri și păduri, ca elemente structurale esențiale pentru biodiversitate.</w:t>
            </w:r>
          </w:p>
          <w:p w14:paraId="165E9AB5" w14:textId="77777777" w:rsidR="0026306B" w:rsidRPr="00F33589" w:rsidRDefault="0026306B" w:rsidP="0026306B">
            <w:pPr>
              <w:jc w:val="both"/>
              <w:rPr>
                <w:sz w:val="22"/>
                <w:szCs w:val="22"/>
              </w:rPr>
            </w:pPr>
            <w:r>
              <w:rPr>
                <w:sz w:val="22"/>
                <w:szCs w:val="22"/>
              </w:rPr>
              <w:t>6. Refacerea porțiunilor degradate se realizează prin metode cu impact redus, cu accent pe regenerarea naturală a speciilor caracteristice.</w:t>
            </w:r>
          </w:p>
          <w:p w14:paraId="25FACAAD" w14:textId="4661D6D7" w:rsidR="00220594" w:rsidRDefault="0026306B" w:rsidP="0026306B">
            <w:pPr>
              <w:spacing w:after="0" w:line="240" w:lineRule="auto"/>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000000BA" w14:textId="75D127D5" w:rsidR="0026306B" w:rsidRDefault="0026306B" w:rsidP="0062681A">
            <w:pPr>
              <w:spacing w:after="0" w:line="240" w:lineRule="auto"/>
              <w:jc w:val="both"/>
              <w:rPr>
                <w:sz w:val="22"/>
                <w:szCs w:val="22"/>
              </w:rPr>
            </w:pPr>
          </w:p>
          <w:p w14:paraId="25FACAAD" w14:textId="4661D6D7" w:rsidR="00220594" w:rsidRDefault="0026306B" w:rsidP="0026306B">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20594" w14:paraId="453D3690" w14:textId="77777777">
        <w:tc>
          <w:tcPr>
            <w:tcW w:w="4500" w:type="dxa"/>
            <w:tcBorders>
              <w:top w:val="single" w:sz="6" w:space="0" w:color="000000"/>
              <w:left w:val="single" w:sz="6" w:space="0" w:color="000000"/>
              <w:bottom w:val="single" w:sz="6" w:space="0" w:color="000000"/>
              <w:right w:val="single" w:sz="6" w:space="0" w:color="000000"/>
            </w:tcBorders>
          </w:tcPr>
          <w:p w14:paraId="000000BB" w14:textId="77777777" w:rsidR="00220594" w:rsidRDefault="00000000">
            <w:r>
              <w:rPr>
                <w:sz w:val="22"/>
                <w:szCs w:val="22"/>
              </w:rPr>
              <w:lastRenderedPageBreak/>
              <w:t xml:space="preserve">Tipul de proprietate </w:t>
            </w:r>
          </w:p>
        </w:tc>
        <w:tc>
          <w:tcPr>
            <w:tcW w:w="4464" w:type="dxa"/>
            <w:tcBorders>
              <w:top w:val="single" w:sz="6" w:space="0" w:color="000000"/>
              <w:left w:val="single" w:sz="6" w:space="0" w:color="000000"/>
              <w:bottom w:val="single" w:sz="6" w:space="0" w:color="000000"/>
              <w:right w:val="single" w:sz="6" w:space="0" w:color="000000"/>
            </w:tcBorders>
          </w:tcPr>
          <w:p w14:paraId="000000BC" w14:textId="59B97BBF" w:rsidR="00220594" w:rsidRDefault="00000000">
            <w:r>
              <w:rPr>
                <w:sz w:val="22"/>
                <w:szCs w:val="22"/>
              </w:rPr>
              <w:t xml:space="preserve">Publică </w:t>
            </w:r>
          </w:p>
        </w:tc>
      </w:tr>
    </w:tbl>
    <w:p w14:paraId="000000BD" w14:textId="77777777" w:rsidR="00220594" w:rsidRPr="0026306B" w:rsidRDefault="00220594">
      <w:pPr>
        <w:rPr>
          <w:b/>
          <w:bCs/>
          <w:sz w:val="22"/>
          <w:szCs w:val="22"/>
        </w:rPr>
      </w:pPr>
    </w:p>
    <w:p w14:paraId="000000BE" w14:textId="77777777" w:rsidR="00220594" w:rsidRPr="0026306B" w:rsidRDefault="00000000">
      <w:pPr>
        <w:jc w:val="center"/>
        <w:rPr>
          <w:sz w:val="22"/>
          <w:szCs w:val="22"/>
        </w:rPr>
      </w:pPr>
      <w:r>
        <w:rPr>
          <w:b/>
          <w:bCs/>
          <w:sz w:val="22"/>
          <w:szCs w:val="22"/>
        </w:rPr>
        <w:t>3.3. Bibliografie</w:t>
      </w:r>
    </w:p>
    <w:p w14:paraId="2E573F7A" w14:textId="77777777" w:rsidR="00FB3CBD" w:rsidRPr="0026306B" w:rsidRDefault="00FB3CBD" w:rsidP="00FB3CBD">
      <w:pPr>
        <w:pBdr>
          <w:top w:val="single" w:sz="6" w:space="0" w:color="000000"/>
          <w:left w:val="single" w:sz="6" w:space="0" w:color="000000"/>
          <w:bottom w:val="single" w:sz="6" w:space="0" w:color="000000"/>
          <w:right w:val="single" w:sz="6" w:space="0" w:color="000000"/>
          <w:between w:val="nil"/>
        </w:pBdr>
        <w:spacing w:before="240" w:after="0"/>
        <w:jc w:val="both"/>
        <w:rPr>
          <w:color w:val="000000"/>
          <w:sz w:val="22"/>
          <w:szCs w:val="22"/>
        </w:rPr>
      </w:pPr>
      <w:r>
        <w:rPr>
          <w:color w:val="000000"/>
          <w:sz w:val="22"/>
          <w:szCs w:val="22"/>
        </w:rPr>
        <w:t>Bleahu, M., Marinescu, F. și Brădescu, V. (1976) Rezervații naturale geologice din România. București: Editura Tehnică.</w:t>
      </w:r>
    </w:p>
    <w:p w14:paraId="642AF4E6" w14:textId="77777777" w:rsidR="00FB3CBD" w:rsidRPr="0026306B" w:rsidRDefault="00FB3CBD" w:rsidP="00FB3CBD">
      <w:pPr>
        <w:pBdr>
          <w:top w:val="single" w:sz="6" w:space="0" w:color="000000"/>
          <w:left w:val="single" w:sz="6" w:space="0" w:color="000000"/>
          <w:bottom w:val="single" w:sz="6" w:space="0" w:color="000000"/>
          <w:right w:val="single" w:sz="6" w:space="0" w:color="000000"/>
          <w:between w:val="nil"/>
        </w:pBdr>
        <w:spacing w:before="240" w:after="0"/>
        <w:jc w:val="both"/>
        <w:rPr>
          <w:color w:val="000000"/>
          <w:sz w:val="22"/>
          <w:szCs w:val="22"/>
        </w:rPr>
      </w:pPr>
      <w:r>
        <w:rPr>
          <w:color w:val="000000"/>
          <w:sz w:val="22"/>
          <w:szCs w:val="22"/>
        </w:rPr>
        <w:t>Bleahu, M.D. (2004) Arca lui Noe în secolul XXI. Ariile protejate și protecția naturii. București: Editura Național.</w:t>
      </w:r>
    </w:p>
    <w:p w14:paraId="000000C3" w14:textId="5F0203A1" w:rsidR="00220594" w:rsidRPr="0026306B" w:rsidRDefault="00FB3CBD" w:rsidP="00FB3CBD">
      <w:pPr>
        <w:pBdr>
          <w:top w:val="single" w:sz="6" w:space="0" w:color="000000"/>
          <w:left w:val="single" w:sz="6" w:space="0" w:color="000000"/>
          <w:bottom w:val="single" w:sz="6" w:space="0" w:color="000000"/>
          <w:right w:val="single" w:sz="6" w:space="0" w:color="000000"/>
          <w:between w:val="nil"/>
        </w:pBdr>
        <w:spacing w:before="240" w:after="0"/>
        <w:jc w:val="both"/>
        <w:rPr>
          <w:color w:val="000000"/>
          <w:sz w:val="22"/>
          <w:szCs w:val="22"/>
        </w:rPr>
      </w:pPr>
      <w:r>
        <w:rPr>
          <w:color w:val="000000"/>
          <w:sz w:val="22"/>
          <w:szCs w:val="22"/>
        </w:rPr>
        <w:t>Mohan, G., Ardeleanu, A. și Georgescu, M. (1993) Rezervații și monumente ale naturii din România. București: Editura Scaiul</w:t>
      </w:r>
    </w:p>
    <w:p w14:paraId="000000C4" w14:textId="77777777" w:rsidR="00220594" w:rsidRPr="0026306B" w:rsidRDefault="00220594">
      <w:pPr>
        <w:spacing w:before="240"/>
        <w:jc w:val="center"/>
        <w:rPr>
          <w:sz w:val="22"/>
          <w:szCs w:val="22"/>
        </w:rPr>
      </w:pPr>
    </w:p>
    <w:p w14:paraId="000000C5" w14:textId="77777777" w:rsidR="00220594" w:rsidRDefault="00000000">
      <w:pPr>
        <w:jc w:val="center"/>
        <w:rPr>
          <w:b/>
          <w:bCs/>
          <w:sz w:val="22"/>
          <w:szCs w:val="22"/>
        </w:rPr>
      </w:pPr>
      <w:r>
        <w:rPr>
          <w:b/>
          <w:bCs/>
          <w:sz w:val="22"/>
          <w:szCs w:val="22"/>
        </w:rPr>
        <w:t xml:space="preserve">4. Consultări publice cu privire la desemnarea</w:t>
      </w:r>
      <w:r>
        <w:br/>
      </w:r>
      <w:r>
        <w:rPr>
          <w:b/>
          <w:bCs/>
          <w:sz w:val="22"/>
          <w:szCs w:val="22"/>
        </w:rPr>
        <w:t xml:space="preserve"> Zonelor Prioritare pentru Biodiversitate</w:t>
      </w:r>
    </w:p>
    <w:p w14:paraId="000000C6" w14:textId="77777777" w:rsidR="00220594" w:rsidRDefault="00220594">
      <w:pPr>
        <w:jc w:val="center"/>
      </w:pPr>
    </w:p>
    <w:p w14:paraId="000000C7" w14:textId="77777777" w:rsidR="00220594" w:rsidRDefault="00000000">
      <w:r>
        <w:rPr>
          <w:sz w:val="22"/>
          <w:szCs w:val="22"/>
        </w:rPr>
        <w:t>Detalii privind consultările publice realizate:</w:t>
      </w:r>
    </w:p>
    <w:p w14:paraId="000000C8"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Consultările publice au fost realizate la: 7 octombrie 2024 – Alba Iulia, 28 mai 2025 – DS Alba.</w:t>
      </w:r>
    </w:p>
    <w:p w14:paraId="000000C9" w14:textId="77777777" w:rsidR="00220594"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Ulterior, în cadrul procesului de consultare extins la nivel național, au avut loc consultări suplimentară online în data de</w:t>
      </w:r>
      <w:r>
        <w:t xml:space="preserve"> </w:t>
      </w:r>
      <w:r>
        <w:rPr>
          <w:b/>
          <w:bCs/>
          <w:sz w:val="22"/>
          <w:szCs w:val="22"/>
        </w:rPr>
        <w:t>27 ianuarie 2026</w:t>
      </w:r>
      <w:r>
        <w:rPr>
          <w:sz w:val="22"/>
          <w:szCs w:val="22"/>
        </w:rPr>
        <w:t xml:space="preserve"> cu participarea factorilor interesați relevanți din județul Alba. De asemenea au avut loc consultări fizice cu participarea factorilor interesați relevanți dup cum urmează: În zilele </w:t>
      </w:r>
      <w:r>
        <w:rPr>
          <w:b/>
          <w:bCs/>
          <w:sz w:val="22"/>
          <w:szCs w:val="22"/>
        </w:rPr>
        <w:t xml:space="preserve">7 - 8 aprilie 2026 </w:t>
      </w:r>
      <w:r>
        <w:rPr>
          <w:sz w:val="22"/>
          <w:szCs w:val="22"/>
        </w:rPr>
        <w:t>au avut loc consultări la prefectura Alba cu reprezentanții fiecărui UAT din județ.</w:t>
      </w:r>
    </w:p>
    <w:p w14:paraId="000000CA" w14:textId="77777777" w:rsidR="00220594" w:rsidRDefault="00220594">
      <w:pPr>
        <w:spacing w:before="240"/>
        <w:jc w:val="center"/>
      </w:pPr>
    </w:p>
    <w:p w14:paraId="000000CB" w14:textId="77777777" w:rsidR="00220594" w:rsidRDefault="00000000">
      <w:pPr>
        <w:jc w:val="center"/>
        <w:rPr>
          <w:b/>
          <w:bCs/>
          <w:sz w:val="22"/>
          <w:szCs w:val="22"/>
        </w:rPr>
      </w:pPr>
      <w:r>
        <w:rPr>
          <w:b/>
          <w:bCs/>
          <w:sz w:val="22"/>
          <w:szCs w:val="22"/>
        </w:rPr>
        <w:t>5. Harta Zonelor Prioritare pentru Biodiversitate</w:t>
      </w:r>
    </w:p>
    <w:p w14:paraId="000000CC" w14:textId="77777777" w:rsidR="00220594" w:rsidRDefault="00220594">
      <w:pPr>
        <w:spacing w:after="0"/>
        <w:jc w:val="center"/>
        <w:rPr>
          <w:sz w:val="22"/>
          <w:szCs w:val="22"/>
        </w:rPr>
      </w:pPr>
    </w:p>
    <w:p w14:paraId="000000CD" w14:textId="77777777" w:rsidR="00220594" w:rsidRDefault="00000000">
      <w:pPr>
        <w:spacing w:after="0"/>
        <w:rPr>
          <w:sz w:val="22"/>
          <w:szCs w:val="22"/>
        </w:rPr>
      </w:pPr>
      <w:r>
        <w:rPr>
          <w:sz w:val="22"/>
          <w:szCs w:val="22"/>
        </w:rPr>
        <w:t>Limitele Zonelor Prioritare pentru Biodiversitate sunt disponibile în format digital:</w:t>
      </w:r>
    </w:p>
    <w:p w14:paraId="000000CE" w14:textId="77777777" w:rsidR="00220594" w:rsidRDefault="00000000">
      <w:pPr>
        <w:spacing w:after="0"/>
        <w:rPr>
          <w:sz w:val="22"/>
          <w:szCs w:val="22"/>
        </w:rPr>
      </w:pPr>
      <w:r>
        <w:rPr>
          <w:sz w:val="22"/>
          <w:szCs w:val="22"/>
        </w:rPr>
        <w:lastRenderedPageBreak/>
        <w:t xml:space="preserve">Link: </w:t>
      </w:r>
      <w:hyperlink r:id="rId5">
        <w:r>
          <w:rPr>
            <w:color w:val="0563C1"/>
            <w:sz w:val="22"/>
            <w:szCs w:val="22"/>
            <w:u w:val="single"/>
          </w:rPr>
          <w:t>https://mmediu.ro/domenii/mediu/arii-naturale-protejate/zpb-pnrr-i-3/</w:t>
        </w:r>
      </w:hyperlink>
      <w:r>
        <w:rPr>
          <w:sz w:val="22"/>
          <w:szCs w:val="22"/>
        </w:rPr>
        <w:t xml:space="preserve"> </w:t>
      </w:r>
    </w:p>
    <w:sectPr w:rsidR="0022059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594"/>
    <w:rsid w:val="00220594"/>
    <w:rsid w:val="002348E9"/>
    <w:rsid w:val="0026306B"/>
    <w:rsid w:val="0062681A"/>
    <w:rsid w:val="00FB3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9E03"/>
  <w15:docId w15:val="{BBCF565A-FE27-4120-9CF5-D9DB1011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KSOO7zKbFUdsr1VS/9Jecjgbg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2148</Words>
  <Characters>12250</Characters>
  <Application>Microsoft Office Word</Application>
  <DocSecurity>0</DocSecurity>
  <Lines>102</Lines>
  <Paragraphs>28</Paragraphs>
  <ScaleCrop>false</ScaleCrop>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2026-06-14T07:35:00Z</dcterms:created>
  <dcterms:modified xsi:type="dcterms:W3CDTF">2026-06-14T08:01:00Z</dcterms:modified>
</cp:coreProperties>
</file>